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CD9" w:rsidRDefault="00F25CA0" w:rsidP="001B3B2D">
      <w:pPr>
        <w:pStyle w:val="Akapitzlist"/>
        <w:ind w:left="340"/>
        <w:rPr>
          <w:b/>
          <w:sz w:val="32"/>
          <w:szCs w:val="32"/>
        </w:rPr>
      </w:pPr>
      <w:r w:rsidRPr="00F25CA0">
        <w:rPr>
          <w:b/>
          <w:sz w:val="32"/>
          <w:szCs w:val="32"/>
        </w:rPr>
        <w:t>Zmiany wprowadzone w wersji „</w:t>
      </w:r>
      <w:r w:rsidR="000D5854">
        <w:rPr>
          <w:b/>
          <w:sz w:val="32"/>
          <w:szCs w:val="32"/>
        </w:rPr>
        <w:t>4.19</w:t>
      </w:r>
      <w:r w:rsidR="002C7433">
        <w:rPr>
          <w:b/>
          <w:sz w:val="32"/>
          <w:szCs w:val="32"/>
        </w:rPr>
        <w:t>.</w:t>
      </w:r>
      <w:r w:rsidR="001B3B2D">
        <w:rPr>
          <w:b/>
          <w:sz w:val="32"/>
          <w:szCs w:val="32"/>
        </w:rPr>
        <w:t>N</w:t>
      </w:r>
      <w:r w:rsidRPr="00F25CA0">
        <w:rPr>
          <w:b/>
          <w:sz w:val="32"/>
          <w:szCs w:val="32"/>
        </w:rPr>
        <w:t xml:space="preserve">” </w:t>
      </w:r>
    </w:p>
    <w:p w:rsidR="00A75E61" w:rsidRPr="00A75E61" w:rsidRDefault="00A75E61" w:rsidP="00A75E61">
      <w:pPr>
        <w:ind w:firstLine="708"/>
        <w:rPr>
          <w:sz w:val="26"/>
          <w:szCs w:val="26"/>
        </w:rPr>
      </w:pPr>
    </w:p>
    <w:p w:rsidR="001B3B2D" w:rsidRDefault="001B3B2D" w:rsidP="00A70AE4">
      <w:pPr>
        <w:pStyle w:val="Akapitzlist"/>
        <w:numPr>
          <w:ilvl w:val="0"/>
          <w:numId w:val="2"/>
        </w:numPr>
        <w:rPr>
          <w:sz w:val="26"/>
          <w:szCs w:val="26"/>
        </w:rPr>
      </w:pPr>
      <w:r>
        <w:rPr>
          <w:sz w:val="26"/>
          <w:szCs w:val="26"/>
        </w:rPr>
        <w:t>Wprowadzono podsumowanie terminarza dostępne po kliknięciu na ikonkę kalkulatora.</w:t>
      </w:r>
    </w:p>
    <w:p w:rsidR="001B3B2D" w:rsidRDefault="001B3B2D" w:rsidP="001B3B2D">
      <w:pPr>
        <w:pStyle w:val="Akapitzlist"/>
        <w:ind w:left="1428"/>
        <w:rPr>
          <w:sz w:val="26"/>
          <w:szCs w:val="26"/>
        </w:rPr>
      </w:pPr>
    </w:p>
    <w:p w:rsidR="001B3B2D" w:rsidRDefault="001B3B2D" w:rsidP="001B3B2D">
      <w:pPr>
        <w:pStyle w:val="Akapitzlist"/>
        <w:ind w:left="1428"/>
        <w:rPr>
          <w:sz w:val="26"/>
          <w:szCs w:val="26"/>
        </w:rPr>
      </w:pPr>
    </w:p>
    <w:p w:rsidR="001B3B2D" w:rsidRDefault="001B3B2D" w:rsidP="001B3B2D">
      <w:pPr>
        <w:pStyle w:val="Akapitzlist"/>
        <w:ind w:left="1428"/>
        <w:rPr>
          <w:sz w:val="26"/>
          <w:szCs w:val="26"/>
        </w:rPr>
      </w:pPr>
      <w:r>
        <w:rPr>
          <w:noProof/>
          <w:sz w:val="26"/>
          <w:szCs w:val="26"/>
          <w:lang w:eastAsia="pl-PL"/>
        </w:rPr>
        <w:drawing>
          <wp:inline distT="0" distB="0" distL="0" distR="0">
            <wp:extent cx="5760720" cy="1005840"/>
            <wp:effectExtent l="0" t="0" r="0" b="381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005840"/>
                    </a:xfrm>
                    <a:prstGeom prst="rect">
                      <a:avLst/>
                    </a:prstGeom>
                    <a:noFill/>
                    <a:ln>
                      <a:noFill/>
                    </a:ln>
                  </pic:spPr>
                </pic:pic>
              </a:graphicData>
            </a:graphic>
          </wp:inline>
        </w:drawing>
      </w:r>
    </w:p>
    <w:p w:rsidR="001B3B2D" w:rsidRDefault="001B3B2D" w:rsidP="001B3B2D">
      <w:pPr>
        <w:pStyle w:val="Akapitzlist"/>
        <w:ind w:left="1428"/>
        <w:rPr>
          <w:sz w:val="26"/>
          <w:szCs w:val="26"/>
        </w:rPr>
      </w:pPr>
    </w:p>
    <w:p w:rsidR="001B3B2D" w:rsidRDefault="001B3B2D" w:rsidP="001B3B2D">
      <w:pPr>
        <w:pStyle w:val="Akapitzlist"/>
        <w:ind w:left="1428"/>
        <w:rPr>
          <w:sz w:val="26"/>
          <w:szCs w:val="26"/>
        </w:rPr>
      </w:pPr>
      <w:r>
        <w:rPr>
          <w:noProof/>
          <w:lang w:eastAsia="pl-PL"/>
        </w:rPr>
        <w:drawing>
          <wp:inline distT="0" distB="0" distL="0" distR="0" wp14:anchorId="1C4589A2" wp14:editId="2666576E">
            <wp:extent cx="5760720" cy="2584450"/>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2584450"/>
                    </a:xfrm>
                    <a:prstGeom prst="rect">
                      <a:avLst/>
                    </a:prstGeom>
                  </pic:spPr>
                </pic:pic>
              </a:graphicData>
            </a:graphic>
          </wp:inline>
        </w:drawing>
      </w:r>
    </w:p>
    <w:p w:rsidR="00395CAA" w:rsidRDefault="00395CAA" w:rsidP="00A70AE4">
      <w:pPr>
        <w:pStyle w:val="Akapitzlist"/>
        <w:numPr>
          <w:ilvl w:val="0"/>
          <w:numId w:val="2"/>
        </w:numPr>
        <w:rPr>
          <w:sz w:val="26"/>
          <w:szCs w:val="26"/>
        </w:rPr>
      </w:pPr>
      <w:r>
        <w:rPr>
          <w:sz w:val="26"/>
          <w:szCs w:val="26"/>
        </w:rPr>
        <w:t>Możliwość zamazania danych osobowych pojedynczego klienta. Aby prawidłowo wykorzystać funkcjonalność należy w pierwszej kolejności ustawić okres w latach po którym od dnia zakończenia spłat możliwe będzie animizacji danych osobowych. Okres należy ustawić dla każdego produktu oddzielnie !. Dla istniejących produktów okres został ustawiony na 10lat. Można go zmieniać dostosowując do obowiązujących regulaminów</w:t>
      </w:r>
    </w:p>
    <w:p w:rsidR="00395CAA" w:rsidRDefault="00395CAA" w:rsidP="00395CAA">
      <w:pPr>
        <w:pStyle w:val="Akapitzlist"/>
        <w:ind w:left="1428"/>
        <w:rPr>
          <w:sz w:val="26"/>
          <w:szCs w:val="26"/>
        </w:rPr>
      </w:pPr>
      <w:r>
        <w:rPr>
          <w:noProof/>
          <w:sz w:val="26"/>
          <w:szCs w:val="26"/>
          <w:lang w:eastAsia="pl-PL"/>
        </w:rPr>
        <w:lastRenderedPageBreak/>
        <w:drawing>
          <wp:inline distT="0" distB="0" distL="0" distR="0">
            <wp:extent cx="5753100" cy="3495675"/>
            <wp:effectExtent l="0" t="0" r="0" b="952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3495675"/>
                    </a:xfrm>
                    <a:prstGeom prst="rect">
                      <a:avLst/>
                    </a:prstGeom>
                    <a:noFill/>
                    <a:ln>
                      <a:noFill/>
                    </a:ln>
                  </pic:spPr>
                </pic:pic>
              </a:graphicData>
            </a:graphic>
          </wp:inline>
        </w:drawing>
      </w:r>
    </w:p>
    <w:p w:rsidR="00395CAA" w:rsidRDefault="00395CAA" w:rsidP="00395CAA">
      <w:pPr>
        <w:pStyle w:val="Akapitzlist"/>
        <w:ind w:left="1428"/>
        <w:rPr>
          <w:sz w:val="26"/>
          <w:szCs w:val="26"/>
        </w:rPr>
      </w:pPr>
    </w:p>
    <w:p w:rsidR="002778C8" w:rsidRDefault="002778C8" w:rsidP="00395CAA">
      <w:pPr>
        <w:pStyle w:val="Akapitzlist"/>
        <w:ind w:left="1428"/>
        <w:rPr>
          <w:sz w:val="26"/>
          <w:szCs w:val="26"/>
        </w:rPr>
      </w:pPr>
      <w:r>
        <w:rPr>
          <w:sz w:val="26"/>
          <w:szCs w:val="26"/>
        </w:rPr>
        <w:t xml:space="preserve">Dodano opcje do obsługi RODO takie jak </w:t>
      </w:r>
    </w:p>
    <w:p w:rsidR="002778C8" w:rsidRDefault="002778C8" w:rsidP="00A70AE4">
      <w:pPr>
        <w:pStyle w:val="Akapitzlist"/>
        <w:numPr>
          <w:ilvl w:val="0"/>
          <w:numId w:val="10"/>
        </w:numPr>
        <w:rPr>
          <w:sz w:val="26"/>
          <w:szCs w:val="26"/>
        </w:rPr>
      </w:pPr>
      <w:r>
        <w:rPr>
          <w:sz w:val="26"/>
          <w:szCs w:val="26"/>
        </w:rPr>
        <w:t>Usunięcie klienta</w:t>
      </w:r>
    </w:p>
    <w:p w:rsidR="002778C8" w:rsidRDefault="002778C8" w:rsidP="00A70AE4">
      <w:pPr>
        <w:pStyle w:val="Akapitzlist"/>
        <w:numPr>
          <w:ilvl w:val="0"/>
          <w:numId w:val="10"/>
        </w:numPr>
        <w:rPr>
          <w:sz w:val="26"/>
          <w:szCs w:val="26"/>
        </w:rPr>
      </w:pPr>
      <w:r>
        <w:rPr>
          <w:sz w:val="26"/>
          <w:szCs w:val="26"/>
        </w:rPr>
        <w:t>Zamazanie danych klienta – (Animizacja)</w:t>
      </w:r>
    </w:p>
    <w:p w:rsidR="002778C8" w:rsidRDefault="002778C8" w:rsidP="00395CAA">
      <w:pPr>
        <w:pStyle w:val="Akapitzlist"/>
        <w:ind w:left="1428"/>
        <w:rPr>
          <w:sz w:val="26"/>
          <w:szCs w:val="26"/>
        </w:rPr>
      </w:pPr>
    </w:p>
    <w:p w:rsidR="002778C8" w:rsidRDefault="002778C8" w:rsidP="00395CAA">
      <w:pPr>
        <w:pStyle w:val="Akapitzlist"/>
        <w:ind w:left="1428"/>
        <w:rPr>
          <w:sz w:val="26"/>
          <w:szCs w:val="26"/>
        </w:rPr>
      </w:pPr>
      <w:r>
        <w:rPr>
          <w:noProof/>
          <w:sz w:val="26"/>
          <w:szCs w:val="26"/>
          <w:lang w:eastAsia="pl-PL"/>
        </w:rPr>
        <w:drawing>
          <wp:inline distT="0" distB="0" distL="0" distR="0">
            <wp:extent cx="5753100" cy="171450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1714500"/>
                    </a:xfrm>
                    <a:prstGeom prst="rect">
                      <a:avLst/>
                    </a:prstGeom>
                    <a:noFill/>
                    <a:ln>
                      <a:noFill/>
                    </a:ln>
                  </pic:spPr>
                </pic:pic>
              </a:graphicData>
            </a:graphic>
          </wp:inline>
        </w:drawing>
      </w:r>
    </w:p>
    <w:p w:rsidR="00395CAA" w:rsidRDefault="00395CAA" w:rsidP="00395CAA">
      <w:pPr>
        <w:pStyle w:val="Akapitzlist"/>
        <w:ind w:left="1428"/>
        <w:rPr>
          <w:sz w:val="26"/>
          <w:szCs w:val="26"/>
        </w:rPr>
      </w:pPr>
    </w:p>
    <w:p w:rsidR="008E6399" w:rsidRDefault="008E6399" w:rsidP="00395CAA">
      <w:pPr>
        <w:pStyle w:val="Akapitzlist"/>
        <w:ind w:left="1428"/>
        <w:rPr>
          <w:sz w:val="26"/>
          <w:szCs w:val="26"/>
        </w:rPr>
      </w:pPr>
    </w:p>
    <w:p w:rsidR="008E6399" w:rsidRDefault="008E6399" w:rsidP="00395CAA">
      <w:pPr>
        <w:pStyle w:val="Akapitzlist"/>
        <w:ind w:left="1428"/>
        <w:rPr>
          <w:sz w:val="26"/>
          <w:szCs w:val="26"/>
        </w:rPr>
      </w:pPr>
      <w:r>
        <w:rPr>
          <w:sz w:val="26"/>
          <w:szCs w:val="26"/>
        </w:rPr>
        <w:t>Przed Animizacją sprawdzane są warunki czy klient może zostać poddany animizacji:</w:t>
      </w:r>
    </w:p>
    <w:p w:rsidR="008E6399" w:rsidRDefault="008E6399" w:rsidP="00A70AE4">
      <w:pPr>
        <w:pStyle w:val="Akapitzlist"/>
        <w:numPr>
          <w:ilvl w:val="0"/>
          <w:numId w:val="11"/>
        </w:numPr>
        <w:rPr>
          <w:sz w:val="26"/>
          <w:szCs w:val="26"/>
        </w:rPr>
      </w:pPr>
      <w:r>
        <w:rPr>
          <w:sz w:val="26"/>
          <w:szCs w:val="26"/>
        </w:rPr>
        <w:t>Czy ma spłacone wszystkie umowy, i okres od zakończenia spłaty w latach jest równy lub większy od parametru zapisanego w konfiguracji produktu</w:t>
      </w:r>
    </w:p>
    <w:p w:rsidR="008E6399" w:rsidRDefault="008E6399" w:rsidP="00A70AE4">
      <w:pPr>
        <w:pStyle w:val="Akapitzlist"/>
        <w:numPr>
          <w:ilvl w:val="0"/>
          <w:numId w:val="11"/>
        </w:numPr>
        <w:rPr>
          <w:sz w:val="26"/>
          <w:szCs w:val="26"/>
        </w:rPr>
      </w:pPr>
      <w:r>
        <w:rPr>
          <w:sz w:val="26"/>
          <w:szCs w:val="26"/>
        </w:rPr>
        <w:t>Czy klient nie ma umów do wypłaty</w:t>
      </w:r>
    </w:p>
    <w:p w:rsidR="008E6399" w:rsidRDefault="008E6399" w:rsidP="00A70AE4">
      <w:pPr>
        <w:pStyle w:val="Akapitzlist"/>
        <w:numPr>
          <w:ilvl w:val="0"/>
          <w:numId w:val="11"/>
        </w:numPr>
        <w:rPr>
          <w:sz w:val="26"/>
          <w:szCs w:val="26"/>
        </w:rPr>
      </w:pPr>
      <w:r>
        <w:rPr>
          <w:sz w:val="26"/>
          <w:szCs w:val="26"/>
        </w:rPr>
        <w:t>Czy klient nie ma wniosków pożyczkowych</w:t>
      </w:r>
    </w:p>
    <w:p w:rsidR="008E6399" w:rsidRDefault="008E6399" w:rsidP="00A70AE4">
      <w:pPr>
        <w:pStyle w:val="Akapitzlist"/>
        <w:numPr>
          <w:ilvl w:val="0"/>
          <w:numId w:val="11"/>
        </w:numPr>
        <w:rPr>
          <w:sz w:val="26"/>
          <w:szCs w:val="26"/>
        </w:rPr>
      </w:pPr>
      <w:r>
        <w:rPr>
          <w:sz w:val="26"/>
          <w:szCs w:val="26"/>
        </w:rPr>
        <w:t>Czy nie jest pełnomocnikiem do innej firmy</w:t>
      </w:r>
    </w:p>
    <w:p w:rsidR="008E6399" w:rsidRDefault="008E6399" w:rsidP="00A70AE4">
      <w:pPr>
        <w:pStyle w:val="Akapitzlist"/>
        <w:numPr>
          <w:ilvl w:val="0"/>
          <w:numId w:val="11"/>
        </w:numPr>
        <w:rPr>
          <w:sz w:val="26"/>
          <w:szCs w:val="26"/>
        </w:rPr>
      </w:pPr>
      <w:r>
        <w:rPr>
          <w:sz w:val="26"/>
          <w:szCs w:val="26"/>
        </w:rPr>
        <w:lastRenderedPageBreak/>
        <w:t>Czy nie jest operatorem</w:t>
      </w:r>
    </w:p>
    <w:p w:rsidR="008E6399" w:rsidRDefault="008E6399" w:rsidP="00A70AE4">
      <w:pPr>
        <w:pStyle w:val="Akapitzlist"/>
        <w:numPr>
          <w:ilvl w:val="0"/>
          <w:numId w:val="11"/>
        </w:numPr>
        <w:rPr>
          <w:sz w:val="26"/>
          <w:szCs w:val="26"/>
        </w:rPr>
      </w:pPr>
      <w:r>
        <w:rPr>
          <w:sz w:val="26"/>
          <w:szCs w:val="26"/>
        </w:rPr>
        <w:t>Czy nie jest dopisany jako poręczyciel.</w:t>
      </w:r>
    </w:p>
    <w:p w:rsidR="008E6399" w:rsidRDefault="008E6399" w:rsidP="00395CAA">
      <w:pPr>
        <w:pStyle w:val="Akapitzlist"/>
        <w:ind w:left="1428"/>
        <w:rPr>
          <w:sz w:val="26"/>
          <w:szCs w:val="26"/>
        </w:rPr>
      </w:pPr>
    </w:p>
    <w:p w:rsidR="00174E50" w:rsidRDefault="00174E50" w:rsidP="00A70AE4">
      <w:pPr>
        <w:pStyle w:val="Akapitzlist"/>
        <w:numPr>
          <w:ilvl w:val="0"/>
          <w:numId w:val="2"/>
        </w:numPr>
        <w:rPr>
          <w:sz w:val="26"/>
          <w:szCs w:val="26"/>
        </w:rPr>
      </w:pPr>
      <w:r>
        <w:rPr>
          <w:sz w:val="26"/>
          <w:szCs w:val="26"/>
        </w:rPr>
        <w:t>Możliwość wyeksportowania danych klienta oraz jego informacji o jego umowach. Opcja dostosowuje program do wymogów RODO.</w:t>
      </w:r>
    </w:p>
    <w:p w:rsidR="00174E50" w:rsidRDefault="00174E50" w:rsidP="00174E50">
      <w:pPr>
        <w:pStyle w:val="Akapitzlist"/>
        <w:ind w:left="1428"/>
        <w:rPr>
          <w:sz w:val="26"/>
          <w:szCs w:val="26"/>
        </w:rPr>
      </w:pPr>
      <w:r>
        <w:rPr>
          <w:noProof/>
          <w:sz w:val="26"/>
          <w:szCs w:val="26"/>
          <w:lang w:eastAsia="pl-PL"/>
        </w:rPr>
        <w:drawing>
          <wp:inline distT="0" distB="0" distL="0" distR="0">
            <wp:extent cx="5760720" cy="1920240"/>
            <wp:effectExtent l="0" t="0" r="0" b="381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1920240"/>
                    </a:xfrm>
                    <a:prstGeom prst="rect">
                      <a:avLst/>
                    </a:prstGeom>
                    <a:noFill/>
                    <a:ln>
                      <a:noFill/>
                    </a:ln>
                  </pic:spPr>
                </pic:pic>
              </a:graphicData>
            </a:graphic>
          </wp:inline>
        </w:drawing>
      </w:r>
    </w:p>
    <w:p w:rsidR="00A371F3" w:rsidRDefault="00A371F3" w:rsidP="00A70AE4">
      <w:pPr>
        <w:pStyle w:val="Akapitzlist"/>
        <w:numPr>
          <w:ilvl w:val="0"/>
          <w:numId w:val="2"/>
        </w:numPr>
        <w:rPr>
          <w:sz w:val="26"/>
          <w:szCs w:val="26"/>
        </w:rPr>
      </w:pPr>
      <w:r>
        <w:rPr>
          <w:sz w:val="26"/>
          <w:szCs w:val="26"/>
        </w:rPr>
        <w:t>Poszerzono nazwę firmy pożyczkowej do 120 znaków, poprzednio max dopuszczalna wielkość to 80 znaków.</w:t>
      </w:r>
    </w:p>
    <w:p w:rsidR="00A371F3" w:rsidRDefault="00A371F3" w:rsidP="00A371F3">
      <w:pPr>
        <w:pStyle w:val="Akapitzlist"/>
        <w:ind w:left="1428"/>
        <w:rPr>
          <w:sz w:val="26"/>
          <w:szCs w:val="26"/>
        </w:rPr>
      </w:pPr>
      <w:r>
        <w:rPr>
          <w:sz w:val="26"/>
          <w:szCs w:val="26"/>
        </w:rPr>
        <w:t xml:space="preserve"> </w:t>
      </w:r>
    </w:p>
    <w:p w:rsidR="00174E50" w:rsidRDefault="00174E50" w:rsidP="00174E50">
      <w:pPr>
        <w:pStyle w:val="Akapitzlist"/>
        <w:ind w:left="2148"/>
        <w:rPr>
          <w:sz w:val="26"/>
          <w:szCs w:val="26"/>
        </w:rPr>
      </w:pPr>
    </w:p>
    <w:p w:rsidR="00437017" w:rsidRDefault="00437017" w:rsidP="00A70AE4">
      <w:pPr>
        <w:pStyle w:val="Akapitzlist"/>
        <w:numPr>
          <w:ilvl w:val="0"/>
          <w:numId w:val="2"/>
        </w:numPr>
        <w:rPr>
          <w:sz w:val="26"/>
          <w:szCs w:val="26"/>
        </w:rPr>
      </w:pPr>
      <w:r>
        <w:rPr>
          <w:sz w:val="26"/>
          <w:szCs w:val="26"/>
        </w:rPr>
        <w:t>Zmiana w działaniu opcji zmiana hasła, po zmianie hasła system również odblokuje zablokowanego operatora.</w:t>
      </w:r>
    </w:p>
    <w:p w:rsidR="00437017" w:rsidRDefault="00437017" w:rsidP="00437017">
      <w:pPr>
        <w:pStyle w:val="Akapitzlist"/>
        <w:ind w:left="1428"/>
        <w:rPr>
          <w:sz w:val="26"/>
          <w:szCs w:val="26"/>
        </w:rPr>
      </w:pPr>
      <w:r>
        <w:rPr>
          <w:noProof/>
          <w:sz w:val="26"/>
          <w:szCs w:val="26"/>
          <w:lang w:eastAsia="pl-PL"/>
        </w:rPr>
        <w:drawing>
          <wp:inline distT="0" distB="0" distL="0" distR="0">
            <wp:extent cx="5753100" cy="2228850"/>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2228850"/>
                    </a:xfrm>
                    <a:prstGeom prst="rect">
                      <a:avLst/>
                    </a:prstGeom>
                    <a:noFill/>
                    <a:ln>
                      <a:noFill/>
                    </a:ln>
                  </pic:spPr>
                </pic:pic>
              </a:graphicData>
            </a:graphic>
          </wp:inline>
        </w:drawing>
      </w:r>
    </w:p>
    <w:p w:rsidR="00437017" w:rsidRDefault="00437017" w:rsidP="00437017">
      <w:pPr>
        <w:pStyle w:val="Akapitzlist"/>
        <w:ind w:left="1428"/>
        <w:rPr>
          <w:sz w:val="26"/>
          <w:szCs w:val="26"/>
        </w:rPr>
      </w:pPr>
    </w:p>
    <w:p w:rsidR="006D4D9F" w:rsidRDefault="006D4D9F" w:rsidP="00A70AE4">
      <w:pPr>
        <w:pStyle w:val="Akapitzlist"/>
        <w:numPr>
          <w:ilvl w:val="0"/>
          <w:numId w:val="2"/>
        </w:numPr>
        <w:rPr>
          <w:sz w:val="26"/>
          <w:szCs w:val="26"/>
        </w:rPr>
      </w:pPr>
      <w:r>
        <w:rPr>
          <w:sz w:val="26"/>
          <w:szCs w:val="26"/>
        </w:rPr>
        <w:t xml:space="preserve">Opracowano prosty wydruk informacyjny dla RODO uwaga jest to tylko nasza propozycja wydruk można i należy edytować. Wzorzec wydruku informacyjnego jest dostępny jako „informacja o RODO.fr3” Sam wzorzec po zaczytaniu można wydrukować w opcji Umowy info-&gt;Edytor pism. </w:t>
      </w:r>
    </w:p>
    <w:p w:rsidR="006D4D9F" w:rsidRDefault="006D4D9F" w:rsidP="006D4D9F">
      <w:pPr>
        <w:pStyle w:val="Akapitzlist"/>
        <w:ind w:left="1428"/>
        <w:rPr>
          <w:sz w:val="26"/>
          <w:szCs w:val="26"/>
        </w:rPr>
      </w:pPr>
    </w:p>
    <w:p w:rsidR="006D4D9F" w:rsidRDefault="006D4D9F" w:rsidP="006D4D9F">
      <w:pPr>
        <w:pStyle w:val="Akapitzlist"/>
        <w:ind w:left="1428"/>
        <w:rPr>
          <w:sz w:val="26"/>
          <w:szCs w:val="26"/>
        </w:rPr>
      </w:pPr>
    </w:p>
    <w:p w:rsidR="00581BBD" w:rsidRDefault="00A67EE7" w:rsidP="00581BBD">
      <w:pPr>
        <w:pStyle w:val="Akapitzlist"/>
        <w:numPr>
          <w:ilvl w:val="0"/>
          <w:numId w:val="2"/>
        </w:numPr>
        <w:rPr>
          <w:sz w:val="26"/>
          <w:szCs w:val="26"/>
        </w:rPr>
      </w:pPr>
      <w:r>
        <w:rPr>
          <w:sz w:val="26"/>
          <w:szCs w:val="26"/>
        </w:rPr>
        <w:lastRenderedPageBreak/>
        <w:t xml:space="preserve">Dodano </w:t>
      </w:r>
      <w:r w:rsidR="00D25CDA">
        <w:rPr>
          <w:sz w:val="26"/>
          <w:szCs w:val="26"/>
        </w:rPr>
        <w:t xml:space="preserve">funkcjonalność pozwalająca na pokolorowanie dekretów </w:t>
      </w:r>
      <w:r>
        <w:rPr>
          <w:sz w:val="26"/>
          <w:szCs w:val="26"/>
        </w:rPr>
        <w:t xml:space="preserve"> naliczeń prowizji w ratach np .”Naliczenie prowizji  obsługa w domu”</w:t>
      </w:r>
    </w:p>
    <w:p w:rsidR="00581BBD" w:rsidRDefault="00581BBD" w:rsidP="00581BBD">
      <w:pPr>
        <w:pStyle w:val="Akapitzlist"/>
        <w:ind w:left="1428"/>
        <w:rPr>
          <w:sz w:val="26"/>
          <w:szCs w:val="26"/>
        </w:rPr>
      </w:pPr>
    </w:p>
    <w:p w:rsidR="00581BBD" w:rsidRPr="00581BBD" w:rsidRDefault="00581BBD" w:rsidP="00581BBD">
      <w:pPr>
        <w:pStyle w:val="Akapitzlist"/>
        <w:ind w:left="1428"/>
        <w:rPr>
          <w:sz w:val="26"/>
          <w:szCs w:val="26"/>
        </w:rPr>
      </w:pPr>
    </w:p>
    <w:p w:rsidR="00D25CDA" w:rsidRDefault="00581BBD" w:rsidP="00581BBD">
      <w:pPr>
        <w:pStyle w:val="Akapitzlist"/>
        <w:ind w:left="1428"/>
        <w:jc w:val="center"/>
        <w:rPr>
          <w:sz w:val="26"/>
          <w:szCs w:val="26"/>
        </w:rPr>
      </w:pPr>
      <w:r>
        <w:rPr>
          <w:noProof/>
          <w:sz w:val="26"/>
          <w:szCs w:val="26"/>
          <w:lang w:eastAsia="pl-PL"/>
        </w:rPr>
        <w:drawing>
          <wp:inline distT="0" distB="0" distL="0" distR="0" wp14:anchorId="1C9B460F" wp14:editId="0BDB6C8B">
            <wp:extent cx="5760720" cy="1463040"/>
            <wp:effectExtent l="0" t="0" r="0" b="381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1463040"/>
                    </a:xfrm>
                    <a:prstGeom prst="rect">
                      <a:avLst/>
                    </a:prstGeom>
                    <a:noFill/>
                    <a:ln>
                      <a:noFill/>
                    </a:ln>
                  </pic:spPr>
                </pic:pic>
              </a:graphicData>
            </a:graphic>
          </wp:inline>
        </w:drawing>
      </w:r>
    </w:p>
    <w:p w:rsidR="00A67EE7" w:rsidRDefault="00A67EE7" w:rsidP="00A67EE7">
      <w:pPr>
        <w:pStyle w:val="Akapitzlist"/>
        <w:ind w:left="1428"/>
        <w:rPr>
          <w:sz w:val="26"/>
          <w:szCs w:val="26"/>
        </w:rPr>
      </w:pPr>
    </w:p>
    <w:p w:rsidR="00581BBD" w:rsidRDefault="00581BBD" w:rsidP="00A67EE7">
      <w:pPr>
        <w:pStyle w:val="Akapitzlist"/>
        <w:ind w:left="1428"/>
        <w:rPr>
          <w:sz w:val="26"/>
          <w:szCs w:val="26"/>
        </w:rPr>
      </w:pPr>
    </w:p>
    <w:p w:rsidR="004E1B3C" w:rsidRDefault="004E1B3C" w:rsidP="00A70AE4">
      <w:pPr>
        <w:pStyle w:val="Akapitzlist"/>
        <w:numPr>
          <w:ilvl w:val="0"/>
          <w:numId w:val="2"/>
        </w:numPr>
        <w:rPr>
          <w:sz w:val="26"/>
          <w:szCs w:val="26"/>
        </w:rPr>
      </w:pPr>
      <w:r>
        <w:rPr>
          <w:sz w:val="26"/>
          <w:szCs w:val="26"/>
        </w:rPr>
        <w:t>W danych firmy dodano informacje o administratorze danych osobowych RODO</w:t>
      </w:r>
    </w:p>
    <w:p w:rsidR="00581BBD" w:rsidRDefault="00581BBD" w:rsidP="004E1B3C">
      <w:pPr>
        <w:pStyle w:val="Akapitzlist"/>
        <w:ind w:left="1428"/>
        <w:rPr>
          <w:noProof/>
          <w:sz w:val="26"/>
          <w:szCs w:val="26"/>
          <w:lang w:eastAsia="pl-PL"/>
        </w:rPr>
      </w:pPr>
    </w:p>
    <w:p w:rsidR="004E1B3C" w:rsidRDefault="004E1B3C" w:rsidP="00581BBD">
      <w:pPr>
        <w:rPr>
          <w:sz w:val="26"/>
          <w:szCs w:val="26"/>
        </w:rPr>
      </w:pPr>
      <w:r>
        <w:rPr>
          <w:noProof/>
          <w:lang w:eastAsia="pl-PL"/>
        </w:rPr>
        <w:drawing>
          <wp:inline distT="0" distB="0" distL="0" distR="0">
            <wp:extent cx="5762625" cy="2019300"/>
            <wp:effectExtent l="0" t="0" r="9525"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2625" cy="2019300"/>
                    </a:xfrm>
                    <a:prstGeom prst="rect">
                      <a:avLst/>
                    </a:prstGeom>
                    <a:noFill/>
                    <a:ln>
                      <a:noFill/>
                    </a:ln>
                  </pic:spPr>
                </pic:pic>
              </a:graphicData>
            </a:graphic>
          </wp:inline>
        </w:drawing>
      </w:r>
    </w:p>
    <w:p w:rsidR="00581BBD" w:rsidRDefault="00581BBD" w:rsidP="00581BBD">
      <w:pPr>
        <w:rPr>
          <w:sz w:val="26"/>
          <w:szCs w:val="26"/>
        </w:rPr>
      </w:pPr>
    </w:p>
    <w:p w:rsidR="00581BBD" w:rsidRDefault="00581BBD" w:rsidP="00581BBD">
      <w:pPr>
        <w:rPr>
          <w:sz w:val="26"/>
          <w:szCs w:val="26"/>
        </w:rPr>
      </w:pPr>
      <w:r>
        <w:rPr>
          <w:sz w:val="26"/>
          <w:szCs w:val="26"/>
        </w:rPr>
        <w:t>Do obsługi nowych</w:t>
      </w:r>
      <w:r w:rsidR="00AD5E2C">
        <w:rPr>
          <w:sz w:val="26"/>
          <w:szCs w:val="26"/>
        </w:rPr>
        <w:t xml:space="preserve"> </w:t>
      </w:r>
      <w:r>
        <w:rPr>
          <w:sz w:val="26"/>
          <w:szCs w:val="26"/>
        </w:rPr>
        <w:t xml:space="preserve"> pól</w:t>
      </w:r>
      <w:r w:rsidR="00AD5E2C">
        <w:rPr>
          <w:sz w:val="26"/>
          <w:szCs w:val="26"/>
        </w:rPr>
        <w:t xml:space="preserve">, na wydrukach </w:t>
      </w:r>
      <w:r>
        <w:rPr>
          <w:sz w:val="26"/>
          <w:szCs w:val="26"/>
        </w:rPr>
        <w:t xml:space="preserve"> powołano nowe znaczniki</w:t>
      </w:r>
      <w:r w:rsidR="00AD5E2C">
        <w:rPr>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015"/>
      </w:tblGrid>
      <w:tr w:rsidR="00581BBD" w:rsidTr="002958D5">
        <w:tc>
          <w:tcPr>
            <w:tcW w:w="2197" w:type="dxa"/>
          </w:tcPr>
          <w:p w:rsidR="00581BBD" w:rsidRDefault="00581BBD" w:rsidP="002958D5">
            <w:r>
              <w:t>[</w:t>
            </w:r>
            <w:r w:rsidRPr="006E3BCA">
              <w:t>OD.RODO_TELEFON</w:t>
            </w:r>
            <w:r>
              <w:t>]</w:t>
            </w:r>
          </w:p>
        </w:tc>
        <w:tc>
          <w:tcPr>
            <w:tcW w:w="7015" w:type="dxa"/>
          </w:tcPr>
          <w:p w:rsidR="00581BBD" w:rsidRDefault="00581BBD" w:rsidP="002958D5">
            <w:r>
              <w:t>RODO telefon do administratora danych osobowych</w:t>
            </w:r>
          </w:p>
        </w:tc>
      </w:tr>
      <w:tr w:rsidR="00581BBD" w:rsidTr="002958D5">
        <w:tc>
          <w:tcPr>
            <w:tcW w:w="2197" w:type="dxa"/>
          </w:tcPr>
          <w:p w:rsidR="00581BBD" w:rsidRDefault="00581BBD" w:rsidP="002958D5">
            <w:r>
              <w:t>[</w:t>
            </w:r>
            <w:r w:rsidRPr="006E3BCA">
              <w:t>OD.RODO_EMAIL</w:t>
            </w:r>
            <w:r>
              <w:t>]</w:t>
            </w:r>
          </w:p>
        </w:tc>
        <w:tc>
          <w:tcPr>
            <w:tcW w:w="7015" w:type="dxa"/>
          </w:tcPr>
          <w:p w:rsidR="00581BBD" w:rsidRDefault="00581BBD" w:rsidP="002958D5">
            <w:r>
              <w:t>RODO email  do administrator danych osobowych</w:t>
            </w:r>
          </w:p>
        </w:tc>
      </w:tr>
    </w:tbl>
    <w:p w:rsidR="00581BBD" w:rsidRDefault="00581BBD" w:rsidP="00581BBD">
      <w:pPr>
        <w:rPr>
          <w:sz w:val="26"/>
          <w:szCs w:val="26"/>
        </w:rPr>
      </w:pPr>
    </w:p>
    <w:p w:rsidR="00581BBD" w:rsidRPr="00581BBD" w:rsidRDefault="00581BBD" w:rsidP="00581BBD">
      <w:pPr>
        <w:rPr>
          <w:sz w:val="26"/>
          <w:szCs w:val="26"/>
        </w:rPr>
      </w:pPr>
    </w:p>
    <w:p w:rsidR="007A5C32" w:rsidRDefault="007A5C32" w:rsidP="00A70AE4">
      <w:pPr>
        <w:pStyle w:val="Akapitzlist"/>
        <w:numPr>
          <w:ilvl w:val="0"/>
          <w:numId w:val="2"/>
        </w:numPr>
        <w:rPr>
          <w:sz w:val="26"/>
          <w:szCs w:val="26"/>
        </w:rPr>
      </w:pPr>
      <w:r w:rsidRPr="007A5C32">
        <w:rPr>
          <w:sz w:val="26"/>
          <w:szCs w:val="26"/>
        </w:rPr>
        <w:t>GENEROWANIE PLIKU JPK/JPK_FA</w:t>
      </w:r>
    </w:p>
    <w:p w:rsidR="007A5C32" w:rsidRPr="007A5C32" w:rsidRDefault="007A5C32" w:rsidP="007A5C32">
      <w:pPr>
        <w:pStyle w:val="Akapitzlist"/>
        <w:ind w:left="1428"/>
        <w:rPr>
          <w:sz w:val="26"/>
          <w:szCs w:val="26"/>
        </w:rPr>
      </w:pPr>
    </w:p>
    <w:p w:rsidR="007A5C32" w:rsidRDefault="007A5C32" w:rsidP="007A5C32">
      <w:pPr>
        <w:pStyle w:val="Akapitzlist"/>
        <w:rPr>
          <w:rFonts w:ascii="Times New Roman" w:hAnsi="Times New Roman" w:cs="Times New Roman"/>
          <w:sz w:val="24"/>
          <w:szCs w:val="24"/>
        </w:rPr>
      </w:pPr>
      <w:r>
        <w:rPr>
          <w:rFonts w:ascii="Times New Roman" w:hAnsi="Times New Roman" w:cs="Times New Roman"/>
          <w:noProof/>
          <w:sz w:val="24"/>
          <w:szCs w:val="24"/>
          <w:lang w:eastAsia="pl-PL"/>
        </w:rPr>
        <w:lastRenderedPageBreak/>
        <w:drawing>
          <wp:anchor distT="0" distB="0" distL="114300" distR="114300" simplePos="0" relativeHeight="251659264" behindDoc="1" locked="0" layoutInCell="1" allowOverlap="1" wp14:anchorId="0DDBC6B9" wp14:editId="43636459">
            <wp:simplePos x="0" y="0"/>
            <wp:positionH relativeFrom="column">
              <wp:posOffset>-34925</wp:posOffset>
            </wp:positionH>
            <wp:positionV relativeFrom="paragraph">
              <wp:posOffset>411480</wp:posOffset>
            </wp:positionV>
            <wp:extent cx="5739130" cy="1057275"/>
            <wp:effectExtent l="19050" t="19050" r="13970" b="28575"/>
            <wp:wrapTight wrapText="bothSides">
              <wp:wrapPolygon edited="0">
                <wp:start x="-72" y="-389"/>
                <wp:lineTo x="-72" y="22184"/>
                <wp:lineTo x="21653" y="22184"/>
                <wp:lineTo x="21653" y="-389"/>
                <wp:lineTo x="-72" y="-389"/>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739130" cy="1057275"/>
                    </a:xfrm>
                    <a:prstGeom prst="rect">
                      <a:avLst/>
                    </a:prstGeom>
                    <a:noFill/>
                    <a:ln w="9525">
                      <a:solidFill>
                        <a:srgbClr val="0070C0"/>
                      </a:solidFill>
                      <a:miter lim="800000"/>
                      <a:headEnd/>
                      <a:tailEnd/>
                    </a:ln>
                  </pic:spPr>
                </pic:pic>
              </a:graphicData>
            </a:graphic>
          </wp:anchor>
        </w:drawing>
      </w:r>
      <w:r>
        <w:rPr>
          <w:rFonts w:ascii="Times New Roman" w:hAnsi="Times New Roman" w:cs="Times New Roman"/>
          <w:sz w:val="24"/>
          <w:szCs w:val="24"/>
        </w:rPr>
        <w:t>Po zalogowaniu się do programu PBAZA należy otworzyć z menu narzędziowego „Rozliczenia VAT” i następnie wybrać opcję „Rozliczenia VAT”.</w:t>
      </w:r>
    </w:p>
    <w:p w:rsidR="007A5C32" w:rsidRDefault="007A5C32" w:rsidP="00A70AE4">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Zostanie otworzone okno „Książka Przychodów i Rozchodów” z której wybieramy opcję „Eksportuj do JPK”.</w:t>
      </w:r>
    </w:p>
    <w:p w:rsidR="007A5C32" w:rsidRDefault="007A5C32" w:rsidP="007A5C32">
      <w:pPr>
        <w:pStyle w:val="Akapitzlist"/>
        <w:rPr>
          <w:rFonts w:ascii="Times New Roman" w:hAnsi="Times New Roman" w:cs="Times New Roman"/>
          <w:sz w:val="24"/>
          <w:szCs w:val="24"/>
        </w:rPr>
      </w:pPr>
      <w:r>
        <w:rPr>
          <w:rFonts w:ascii="Times New Roman" w:hAnsi="Times New Roman" w:cs="Times New Roman"/>
          <w:noProof/>
          <w:sz w:val="24"/>
          <w:szCs w:val="24"/>
          <w:lang w:eastAsia="pl-PL"/>
        </w:rPr>
        <w:drawing>
          <wp:anchor distT="0" distB="0" distL="114300" distR="114300" simplePos="0" relativeHeight="251660288" behindDoc="1" locked="0" layoutInCell="1" allowOverlap="1" wp14:anchorId="570D8C90" wp14:editId="3DD64F2C">
            <wp:simplePos x="0" y="0"/>
            <wp:positionH relativeFrom="column">
              <wp:posOffset>1367155</wp:posOffset>
            </wp:positionH>
            <wp:positionV relativeFrom="paragraph">
              <wp:posOffset>81280</wp:posOffset>
            </wp:positionV>
            <wp:extent cx="2990850" cy="3514725"/>
            <wp:effectExtent l="19050" t="19050" r="19050" b="28575"/>
            <wp:wrapTight wrapText="bothSides">
              <wp:wrapPolygon edited="0">
                <wp:start x="-138" y="-117"/>
                <wp:lineTo x="-138" y="21776"/>
                <wp:lineTo x="21738" y="21776"/>
                <wp:lineTo x="21738" y="-117"/>
                <wp:lineTo x="-138" y="-117"/>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2990850" cy="3514725"/>
                    </a:xfrm>
                    <a:prstGeom prst="rect">
                      <a:avLst/>
                    </a:prstGeom>
                    <a:noFill/>
                    <a:ln w="9525">
                      <a:solidFill>
                        <a:srgbClr val="0070C0"/>
                      </a:solidFill>
                      <a:miter lim="800000"/>
                      <a:headEnd/>
                      <a:tailEnd/>
                    </a:ln>
                  </pic:spPr>
                </pic:pic>
              </a:graphicData>
            </a:graphic>
          </wp:anchor>
        </w:drawing>
      </w:r>
    </w:p>
    <w:p w:rsidR="007A5C32" w:rsidRDefault="007A5C32" w:rsidP="007A5C32">
      <w:pPr>
        <w:pStyle w:val="Akapitzlist"/>
        <w:rPr>
          <w:rFonts w:ascii="Times New Roman" w:hAnsi="Times New Roman" w:cs="Times New Roman"/>
          <w:sz w:val="24"/>
          <w:szCs w:val="24"/>
        </w:rPr>
      </w:pPr>
    </w:p>
    <w:p w:rsidR="007A5C32" w:rsidRDefault="007A5C32" w:rsidP="007A5C32">
      <w:pPr>
        <w:pStyle w:val="Akapitzlist"/>
        <w:rPr>
          <w:rFonts w:ascii="Times New Roman" w:hAnsi="Times New Roman" w:cs="Times New Roman"/>
          <w:sz w:val="24"/>
          <w:szCs w:val="24"/>
        </w:rPr>
      </w:pPr>
    </w:p>
    <w:p w:rsidR="007A5C32" w:rsidRDefault="007A5C32" w:rsidP="007A5C32">
      <w:pPr>
        <w:pStyle w:val="Akapitzlist"/>
        <w:rPr>
          <w:rFonts w:ascii="Times New Roman" w:hAnsi="Times New Roman" w:cs="Times New Roman"/>
          <w:sz w:val="24"/>
          <w:szCs w:val="24"/>
        </w:rPr>
      </w:pPr>
    </w:p>
    <w:p w:rsidR="007A5C32" w:rsidRDefault="007A5C32" w:rsidP="007A5C32">
      <w:pPr>
        <w:pStyle w:val="Akapitzlist"/>
        <w:rPr>
          <w:rFonts w:ascii="Times New Roman" w:hAnsi="Times New Roman" w:cs="Times New Roman"/>
          <w:sz w:val="24"/>
          <w:szCs w:val="24"/>
        </w:rPr>
      </w:pPr>
    </w:p>
    <w:p w:rsidR="007A5C32" w:rsidRDefault="007A5C32" w:rsidP="007A5C32">
      <w:pPr>
        <w:pStyle w:val="Akapitzlist"/>
        <w:rPr>
          <w:rFonts w:ascii="Times New Roman" w:hAnsi="Times New Roman" w:cs="Times New Roman"/>
          <w:sz w:val="24"/>
          <w:szCs w:val="24"/>
        </w:rPr>
      </w:pPr>
    </w:p>
    <w:p w:rsidR="007A5C32" w:rsidRDefault="007A5C32" w:rsidP="007A5C32">
      <w:pPr>
        <w:pStyle w:val="Akapitzlist"/>
        <w:rPr>
          <w:rFonts w:ascii="Times New Roman" w:hAnsi="Times New Roman" w:cs="Times New Roman"/>
          <w:sz w:val="24"/>
          <w:szCs w:val="24"/>
        </w:rPr>
      </w:pPr>
    </w:p>
    <w:p w:rsidR="007A5C32" w:rsidRDefault="007A5C32" w:rsidP="007A5C32">
      <w:pPr>
        <w:pStyle w:val="Akapitzlist"/>
        <w:rPr>
          <w:rFonts w:ascii="Times New Roman" w:hAnsi="Times New Roman" w:cs="Times New Roman"/>
          <w:sz w:val="24"/>
          <w:szCs w:val="24"/>
        </w:rPr>
      </w:pPr>
    </w:p>
    <w:p w:rsidR="007A5C32" w:rsidRDefault="007A5C32" w:rsidP="007A5C32">
      <w:pPr>
        <w:pStyle w:val="Akapitzlist"/>
        <w:rPr>
          <w:rFonts w:ascii="Times New Roman" w:hAnsi="Times New Roman" w:cs="Times New Roman"/>
          <w:sz w:val="24"/>
          <w:szCs w:val="24"/>
        </w:rPr>
      </w:pPr>
    </w:p>
    <w:p w:rsidR="007A5C32" w:rsidRDefault="007A5C32" w:rsidP="007A5C32">
      <w:pPr>
        <w:pStyle w:val="Akapitzlist"/>
        <w:rPr>
          <w:rFonts w:ascii="Times New Roman" w:hAnsi="Times New Roman" w:cs="Times New Roman"/>
          <w:sz w:val="24"/>
          <w:szCs w:val="24"/>
        </w:rPr>
      </w:pPr>
    </w:p>
    <w:p w:rsidR="007A5C32" w:rsidRDefault="007A5C32" w:rsidP="007A5C32">
      <w:pPr>
        <w:pStyle w:val="Akapitzlist"/>
        <w:rPr>
          <w:rFonts w:ascii="Times New Roman" w:hAnsi="Times New Roman" w:cs="Times New Roman"/>
          <w:sz w:val="24"/>
          <w:szCs w:val="24"/>
        </w:rPr>
      </w:pPr>
    </w:p>
    <w:p w:rsidR="007A5C32" w:rsidRDefault="007A5C32" w:rsidP="007A5C32">
      <w:pPr>
        <w:pStyle w:val="Akapitzlist"/>
        <w:rPr>
          <w:rFonts w:ascii="Times New Roman" w:hAnsi="Times New Roman" w:cs="Times New Roman"/>
          <w:sz w:val="24"/>
          <w:szCs w:val="24"/>
        </w:rPr>
      </w:pPr>
    </w:p>
    <w:p w:rsidR="007A5C32" w:rsidRDefault="007A5C32" w:rsidP="007A5C32">
      <w:pPr>
        <w:pStyle w:val="Akapitzlist"/>
        <w:rPr>
          <w:rFonts w:ascii="Times New Roman" w:hAnsi="Times New Roman" w:cs="Times New Roman"/>
          <w:sz w:val="24"/>
          <w:szCs w:val="24"/>
        </w:rPr>
      </w:pPr>
    </w:p>
    <w:p w:rsidR="007A5C32" w:rsidRDefault="007A5C32" w:rsidP="007A5C32">
      <w:pPr>
        <w:pStyle w:val="Akapitzlist"/>
        <w:rPr>
          <w:rFonts w:ascii="Times New Roman" w:hAnsi="Times New Roman" w:cs="Times New Roman"/>
          <w:sz w:val="24"/>
          <w:szCs w:val="24"/>
        </w:rPr>
      </w:pPr>
    </w:p>
    <w:p w:rsidR="007A5C32" w:rsidRDefault="007A5C32" w:rsidP="007A5C32">
      <w:pPr>
        <w:pStyle w:val="Akapitzlist"/>
        <w:rPr>
          <w:rFonts w:ascii="Times New Roman" w:hAnsi="Times New Roman" w:cs="Times New Roman"/>
          <w:sz w:val="24"/>
          <w:szCs w:val="24"/>
        </w:rPr>
      </w:pPr>
    </w:p>
    <w:p w:rsidR="007A5C32" w:rsidRDefault="007A5C32" w:rsidP="007A5C32">
      <w:pPr>
        <w:pStyle w:val="Akapitzlist"/>
        <w:rPr>
          <w:rFonts w:ascii="Times New Roman" w:hAnsi="Times New Roman" w:cs="Times New Roman"/>
          <w:sz w:val="24"/>
          <w:szCs w:val="24"/>
        </w:rPr>
      </w:pPr>
    </w:p>
    <w:p w:rsidR="007A5C32" w:rsidRDefault="007A5C32" w:rsidP="007A5C32">
      <w:pPr>
        <w:pStyle w:val="Akapitzlist"/>
        <w:rPr>
          <w:rFonts w:ascii="Times New Roman" w:hAnsi="Times New Roman" w:cs="Times New Roman"/>
          <w:sz w:val="24"/>
          <w:szCs w:val="24"/>
        </w:rPr>
      </w:pPr>
    </w:p>
    <w:p w:rsidR="007A5C32" w:rsidRDefault="007A5C32" w:rsidP="007A5C32">
      <w:pPr>
        <w:pStyle w:val="Akapitzlist"/>
        <w:rPr>
          <w:rFonts w:ascii="Times New Roman" w:hAnsi="Times New Roman" w:cs="Times New Roman"/>
          <w:sz w:val="24"/>
          <w:szCs w:val="24"/>
        </w:rPr>
      </w:pPr>
    </w:p>
    <w:p w:rsidR="007A5C32" w:rsidRDefault="007A5C32" w:rsidP="007A5C32">
      <w:pPr>
        <w:pStyle w:val="Akapitzlist"/>
        <w:rPr>
          <w:rFonts w:ascii="Times New Roman" w:hAnsi="Times New Roman" w:cs="Times New Roman"/>
          <w:sz w:val="24"/>
          <w:szCs w:val="24"/>
        </w:rPr>
      </w:pPr>
    </w:p>
    <w:p w:rsidR="007A5C32" w:rsidRDefault="007A5C32" w:rsidP="007A5C32">
      <w:pPr>
        <w:pStyle w:val="Akapitzlist"/>
        <w:rPr>
          <w:rFonts w:ascii="Times New Roman" w:hAnsi="Times New Roman" w:cs="Times New Roman"/>
          <w:sz w:val="24"/>
          <w:szCs w:val="24"/>
        </w:rPr>
      </w:pPr>
    </w:p>
    <w:p w:rsidR="007A5C32" w:rsidRDefault="007A5C32" w:rsidP="007A5C32">
      <w:pPr>
        <w:pStyle w:val="Akapitzlist"/>
        <w:rPr>
          <w:rFonts w:ascii="Times New Roman" w:hAnsi="Times New Roman" w:cs="Times New Roman"/>
          <w:sz w:val="24"/>
          <w:szCs w:val="24"/>
        </w:rPr>
      </w:pPr>
    </w:p>
    <w:p w:rsidR="007A5C32" w:rsidRDefault="007A5C32" w:rsidP="007A5C32">
      <w:pPr>
        <w:pStyle w:val="Akapitzlist"/>
        <w:rPr>
          <w:rFonts w:ascii="Times New Roman" w:hAnsi="Times New Roman" w:cs="Times New Roman"/>
          <w:sz w:val="24"/>
          <w:szCs w:val="24"/>
        </w:rPr>
      </w:pPr>
    </w:p>
    <w:p w:rsidR="007A5C32" w:rsidRDefault="007A5C32" w:rsidP="007A5C32">
      <w:pPr>
        <w:pStyle w:val="Akapitzlist"/>
        <w:rPr>
          <w:rFonts w:ascii="Times New Roman" w:hAnsi="Times New Roman" w:cs="Times New Roman"/>
          <w:sz w:val="24"/>
          <w:szCs w:val="24"/>
        </w:rPr>
      </w:pPr>
    </w:p>
    <w:p w:rsidR="007A5C32" w:rsidRDefault="007A5C32" w:rsidP="007A5C32">
      <w:pPr>
        <w:pStyle w:val="Akapitzlist"/>
        <w:rPr>
          <w:rFonts w:ascii="Times New Roman" w:hAnsi="Times New Roman" w:cs="Times New Roman"/>
          <w:sz w:val="24"/>
          <w:szCs w:val="24"/>
        </w:rPr>
      </w:pPr>
    </w:p>
    <w:p w:rsidR="007A5C32" w:rsidRDefault="007A5C32" w:rsidP="007A5C32">
      <w:pPr>
        <w:pStyle w:val="Akapitzlist"/>
        <w:rPr>
          <w:rFonts w:ascii="Times New Roman" w:hAnsi="Times New Roman" w:cs="Times New Roman"/>
          <w:sz w:val="24"/>
          <w:szCs w:val="24"/>
        </w:rPr>
      </w:pPr>
    </w:p>
    <w:p w:rsidR="007A5C32" w:rsidRDefault="007A5C32" w:rsidP="007A5C32">
      <w:pPr>
        <w:pStyle w:val="Akapitzlist"/>
        <w:rPr>
          <w:rFonts w:ascii="Times New Roman" w:hAnsi="Times New Roman" w:cs="Times New Roman"/>
          <w:sz w:val="24"/>
          <w:szCs w:val="24"/>
        </w:rPr>
      </w:pPr>
    </w:p>
    <w:p w:rsidR="007A5C32" w:rsidRDefault="007A5C32" w:rsidP="007A5C32">
      <w:pPr>
        <w:pStyle w:val="Akapitzlist"/>
        <w:rPr>
          <w:rFonts w:ascii="Times New Roman" w:hAnsi="Times New Roman" w:cs="Times New Roman"/>
          <w:sz w:val="24"/>
          <w:szCs w:val="24"/>
        </w:rPr>
      </w:pPr>
    </w:p>
    <w:p w:rsidR="007A5C32" w:rsidRDefault="007A5C32" w:rsidP="007A5C32">
      <w:pPr>
        <w:pStyle w:val="Akapitzlist"/>
        <w:rPr>
          <w:rFonts w:ascii="Times New Roman" w:hAnsi="Times New Roman" w:cs="Times New Roman"/>
          <w:sz w:val="24"/>
          <w:szCs w:val="24"/>
        </w:rPr>
      </w:pPr>
    </w:p>
    <w:p w:rsidR="007A5C32" w:rsidRDefault="007A5C32" w:rsidP="007A5C32">
      <w:pPr>
        <w:pStyle w:val="Akapitzlist"/>
        <w:rPr>
          <w:rFonts w:ascii="Times New Roman" w:hAnsi="Times New Roman" w:cs="Times New Roman"/>
          <w:sz w:val="24"/>
          <w:szCs w:val="24"/>
        </w:rPr>
      </w:pPr>
    </w:p>
    <w:p w:rsidR="007A5C32" w:rsidRDefault="007A5C32" w:rsidP="007A5C32">
      <w:pPr>
        <w:pStyle w:val="Akapitzlist"/>
        <w:rPr>
          <w:rFonts w:ascii="Times New Roman" w:hAnsi="Times New Roman" w:cs="Times New Roman"/>
          <w:sz w:val="24"/>
          <w:szCs w:val="24"/>
        </w:rPr>
      </w:pPr>
    </w:p>
    <w:p w:rsidR="007A5C32" w:rsidRDefault="007A5C32" w:rsidP="00A70AE4">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 xml:space="preserve">W otworzonym oknie „Utwórz  jednolity plik kontrolny”  w polu „Data rozpoczęcia okresu kontroli” klikamy na przycisk </w:t>
      </w:r>
      <w:r>
        <w:rPr>
          <w:rFonts w:ascii="Times New Roman" w:hAnsi="Times New Roman" w:cs="Times New Roman"/>
          <w:noProof/>
          <w:sz w:val="24"/>
          <w:szCs w:val="24"/>
          <w:lang w:eastAsia="pl-PL"/>
        </w:rPr>
        <w:drawing>
          <wp:inline distT="0" distB="0" distL="0" distR="0" wp14:anchorId="61A8232C" wp14:editId="0A5A472C">
            <wp:extent cx="271182" cy="209550"/>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271182" cy="2095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7A5C32" w:rsidRDefault="007A5C32" w:rsidP="007A5C32">
      <w:pPr>
        <w:pStyle w:val="Akapitzlist"/>
        <w:rPr>
          <w:rFonts w:ascii="Times New Roman" w:hAnsi="Times New Roman" w:cs="Times New Roman"/>
          <w:sz w:val="24"/>
          <w:szCs w:val="24"/>
        </w:rPr>
      </w:pPr>
    </w:p>
    <w:p w:rsidR="007A5C32" w:rsidRPr="004B5497" w:rsidRDefault="007A5C32" w:rsidP="007A5C32">
      <w:pPr>
        <w:pStyle w:val="Akapitzlist"/>
        <w:rPr>
          <w:rFonts w:ascii="Times New Roman" w:hAnsi="Times New Roman" w:cs="Times New Roman"/>
          <w:sz w:val="24"/>
          <w:szCs w:val="24"/>
        </w:rPr>
      </w:pPr>
      <w:r>
        <w:rPr>
          <w:rFonts w:ascii="Times New Roman" w:hAnsi="Times New Roman" w:cs="Times New Roman"/>
          <w:noProof/>
          <w:sz w:val="24"/>
          <w:szCs w:val="24"/>
          <w:lang w:eastAsia="pl-PL"/>
        </w:rPr>
        <w:lastRenderedPageBreak/>
        <w:drawing>
          <wp:anchor distT="0" distB="0" distL="114300" distR="114300" simplePos="0" relativeHeight="251661312" behindDoc="1" locked="0" layoutInCell="1" allowOverlap="1" wp14:anchorId="446923F2" wp14:editId="1094E743">
            <wp:simplePos x="0" y="0"/>
            <wp:positionH relativeFrom="column">
              <wp:posOffset>-33020</wp:posOffset>
            </wp:positionH>
            <wp:positionV relativeFrom="paragraph">
              <wp:posOffset>66675</wp:posOffset>
            </wp:positionV>
            <wp:extent cx="5762625" cy="3981450"/>
            <wp:effectExtent l="19050" t="19050" r="28575" b="19050"/>
            <wp:wrapTight wrapText="bothSides">
              <wp:wrapPolygon edited="0">
                <wp:start x="-71" y="-103"/>
                <wp:lineTo x="-71" y="21703"/>
                <wp:lineTo x="21707" y="21703"/>
                <wp:lineTo x="21707" y="-103"/>
                <wp:lineTo x="-71" y="-103"/>
              </wp:wrapPolygon>
            </wp:wrapTight>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5762625" cy="3981450"/>
                    </a:xfrm>
                    <a:prstGeom prst="rect">
                      <a:avLst/>
                    </a:prstGeom>
                    <a:noFill/>
                    <a:ln w="9525">
                      <a:solidFill>
                        <a:srgbClr val="0070C0"/>
                      </a:solidFill>
                      <a:miter lim="800000"/>
                      <a:headEnd/>
                      <a:tailEnd/>
                    </a:ln>
                  </pic:spPr>
                </pic:pic>
              </a:graphicData>
            </a:graphic>
          </wp:anchor>
        </w:drawing>
      </w:r>
    </w:p>
    <w:p w:rsidR="007A5C32" w:rsidRDefault="007A5C32" w:rsidP="007A5C32">
      <w:pPr>
        <w:pStyle w:val="Akapitzlist"/>
        <w:rPr>
          <w:rFonts w:ascii="Times New Roman" w:hAnsi="Times New Roman" w:cs="Times New Roman"/>
          <w:sz w:val="24"/>
          <w:szCs w:val="24"/>
        </w:rPr>
      </w:pPr>
    </w:p>
    <w:p w:rsidR="007A5C32" w:rsidRDefault="007A5C32" w:rsidP="00A70AE4">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Następnie wybieramy interesującą nas datę rozpoczęcia okresu kontroli.</w:t>
      </w:r>
    </w:p>
    <w:p w:rsidR="007A5C32" w:rsidRDefault="007A5C32" w:rsidP="007A5C32">
      <w:pPr>
        <w:pStyle w:val="Akapitzlist"/>
        <w:rPr>
          <w:rFonts w:ascii="Times New Roman" w:hAnsi="Times New Roman" w:cs="Times New Roman"/>
          <w:sz w:val="24"/>
          <w:szCs w:val="24"/>
        </w:rPr>
      </w:pPr>
      <w:r>
        <w:rPr>
          <w:rFonts w:ascii="Times New Roman" w:hAnsi="Times New Roman" w:cs="Times New Roman"/>
          <w:noProof/>
          <w:sz w:val="24"/>
          <w:szCs w:val="24"/>
          <w:lang w:eastAsia="pl-PL"/>
        </w:rPr>
        <w:drawing>
          <wp:anchor distT="0" distB="0" distL="114300" distR="114300" simplePos="0" relativeHeight="251662336" behindDoc="1" locked="0" layoutInCell="1" allowOverlap="1" wp14:anchorId="3B78C1D8" wp14:editId="22B14068">
            <wp:simplePos x="0" y="0"/>
            <wp:positionH relativeFrom="column">
              <wp:posOffset>138430</wp:posOffset>
            </wp:positionH>
            <wp:positionV relativeFrom="paragraph">
              <wp:posOffset>127000</wp:posOffset>
            </wp:positionV>
            <wp:extent cx="5323840" cy="3676650"/>
            <wp:effectExtent l="19050" t="19050" r="10160" b="19050"/>
            <wp:wrapTight wrapText="bothSides">
              <wp:wrapPolygon edited="0">
                <wp:start x="-77" y="-112"/>
                <wp:lineTo x="-77" y="21712"/>
                <wp:lineTo x="21641" y="21712"/>
                <wp:lineTo x="21641" y="-112"/>
                <wp:lineTo x="-77" y="-112"/>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srcRect/>
                    <a:stretch>
                      <a:fillRect/>
                    </a:stretch>
                  </pic:blipFill>
                  <pic:spPr bwMode="auto">
                    <a:xfrm>
                      <a:off x="0" y="0"/>
                      <a:ext cx="5323840" cy="3676650"/>
                    </a:xfrm>
                    <a:prstGeom prst="rect">
                      <a:avLst/>
                    </a:prstGeom>
                    <a:noFill/>
                    <a:ln w="9525">
                      <a:solidFill>
                        <a:srgbClr val="0070C0"/>
                      </a:solidFill>
                      <a:miter lim="800000"/>
                      <a:headEnd/>
                      <a:tailEnd/>
                    </a:ln>
                  </pic:spPr>
                </pic:pic>
              </a:graphicData>
            </a:graphic>
          </wp:anchor>
        </w:drawing>
      </w:r>
    </w:p>
    <w:p w:rsidR="007A5C32" w:rsidRDefault="007A5C32" w:rsidP="007A5C32">
      <w:pPr>
        <w:pStyle w:val="Akapitzlist"/>
        <w:rPr>
          <w:rFonts w:ascii="Times New Roman" w:hAnsi="Times New Roman" w:cs="Times New Roman"/>
          <w:sz w:val="24"/>
          <w:szCs w:val="24"/>
        </w:rPr>
      </w:pPr>
    </w:p>
    <w:p w:rsidR="007A5C32" w:rsidRDefault="007A5C32" w:rsidP="007A5C32">
      <w:pPr>
        <w:pStyle w:val="Akapitzlist"/>
        <w:rPr>
          <w:rFonts w:ascii="Times New Roman" w:hAnsi="Times New Roman" w:cs="Times New Roman"/>
          <w:sz w:val="24"/>
          <w:szCs w:val="24"/>
        </w:rPr>
      </w:pPr>
    </w:p>
    <w:p w:rsidR="007A5C32" w:rsidRDefault="007A5C32" w:rsidP="007A5C32">
      <w:pPr>
        <w:pStyle w:val="Akapitzlist"/>
        <w:rPr>
          <w:rFonts w:ascii="Times New Roman" w:hAnsi="Times New Roman" w:cs="Times New Roman"/>
          <w:sz w:val="24"/>
          <w:szCs w:val="24"/>
        </w:rPr>
      </w:pPr>
    </w:p>
    <w:p w:rsidR="007A5C32" w:rsidRDefault="007A5C32" w:rsidP="007A5C32">
      <w:pPr>
        <w:pStyle w:val="Akapitzlist"/>
        <w:rPr>
          <w:rFonts w:ascii="Times New Roman" w:hAnsi="Times New Roman" w:cs="Times New Roman"/>
          <w:sz w:val="24"/>
          <w:szCs w:val="24"/>
        </w:rPr>
      </w:pPr>
    </w:p>
    <w:p w:rsidR="007A5C32" w:rsidRDefault="007A5C32" w:rsidP="007A5C32">
      <w:pPr>
        <w:pStyle w:val="Akapitzlist"/>
        <w:rPr>
          <w:rFonts w:ascii="Times New Roman" w:hAnsi="Times New Roman" w:cs="Times New Roman"/>
          <w:sz w:val="24"/>
          <w:szCs w:val="24"/>
        </w:rPr>
      </w:pPr>
    </w:p>
    <w:p w:rsidR="007A5C32" w:rsidRDefault="007A5C32" w:rsidP="007A5C32">
      <w:pPr>
        <w:pStyle w:val="Akapitzlist"/>
        <w:rPr>
          <w:rFonts w:ascii="Times New Roman" w:hAnsi="Times New Roman" w:cs="Times New Roman"/>
          <w:sz w:val="24"/>
          <w:szCs w:val="24"/>
        </w:rPr>
      </w:pPr>
    </w:p>
    <w:p w:rsidR="007A5C32" w:rsidRDefault="007A5C32" w:rsidP="007A5C32">
      <w:pPr>
        <w:pStyle w:val="Akapitzlist"/>
        <w:rPr>
          <w:rFonts w:ascii="Times New Roman" w:hAnsi="Times New Roman" w:cs="Times New Roman"/>
          <w:sz w:val="24"/>
          <w:szCs w:val="24"/>
        </w:rPr>
      </w:pPr>
    </w:p>
    <w:p w:rsidR="007A5C32" w:rsidRDefault="007A5C32" w:rsidP="007A5C32">
      <w:pPr>
        <w:pStyle w:val="Akapitzlist"/>
        <w:rPr>
          <w:rFonts w:ascii="Times New Roman" w:hAnsi="Times New Roman" w:cs="Times New Roman"/>
          <w:sz w:val="24"/>
          <w:szCs w:val="24"/>
        </w:rPr>
      </w:pPr>
    </w:p>
    <w:p w:rsidR="007A5C32" w:rsidRDefault="007A5C32" w:rsidP="007A5C32">
      <w:pPr>
        <w:pStyle w:val="Akapitzlist"/>
        <w:rPr>
          <w:rFonts w:ascii="Times New Roman" w:hAnsi="Times New Roman" w:cs="Times New Roman"/>
          <w:sz w:val="24"/>
          <w:szCs w:val="24"/>
        </w:rPr>
      </w:pPr>
    </w:p>
    <w:p w:rsidR="007A5C32" w:rsidRDefault="007A5C32" w:rsidP="007A5C32">
      <w:pPr>
        <w:pStyle w:val="Akapitzlist"/>
        <w:rPr>
          <w:rFonts w:ascii="Times New Roman" w:hAnsi="Times New Roman" w:cs="Times New Roman"/>
          <w:sz w:val="24"/>
          <w:szCs w:val="24"/>
        </w:rPr>
      </w:pPr>
    </w:p>
    <w:p w:rsidR="007A5C32" w:rsidRDefault="007A5C32" w:rsidP="007A5C32">
      <w:pPr>
        <w:pStyle w:val="Akapitzlist"/>
        <w:rPr>
          <w:rFonts w:ascii="Times New Roman" w:hAnsi="Times New Roman" w:cs="Times New Roman"/>
          <w:sz w:val="24"/>
          <w:szCs w:val="24"/>
        </w:rPr>
      </w:pPr>
    </w:p>
    <w:p w:rsidR="007A5C32" w:rsidRDefault="007A5C32" w:rsidP="007A5C32">
      <w:pPr>
        <w:pStyle w:val="Akapitzlist"/>
        <w:rPr>
          <w:rFonts w:ascii="Times New Roman" w:hAnsi="Times New Roman" w:cs="Times New Roman"/>
          <w:sz w:val="24"/>
          <w:szCs w:val="24"/>
        </w:rPr>
      </w:pPr>
    </w:p>
    <w:p w:rsidR="007A5C32" w:rsidRDefault="007A5C32" w:rsidP="007A5C32">
      <w:pPr>
        <w:pStyle w:val="Akapitzlist"/>
        <w:rPr>
          <w:rFonts w:ascii="Times New Roman" w:hAnsi="Times New Roman" w:cs="Times New Roman"/>
          <w:sz w:val="24"/>
          <w:szCs w:val="24"/>
        </w:rPr>
      </w:pPr>
    </w:p>
    <w:p w:rsidR="007A5C32" w:rsidRDefault="007A5C32" w:rsidP="007A5C32">
      <w:pPr>
        <w:pStyle w:val="Akapitzlist"/>
        <w:rPr>
          <w:rFonts w:ascii="Times New Roman" w:hAnsi="Times New Roman" w:cs="Times New Roman"/>
          <w:sz w:val="24"/>
          <w:szCs w:val="24"/>
        </w:rPr>
      </w:pPr>
    </w:p>
    <w:p w:rsidR="007A5C32" w:rsidRDefault="007A5C32" w:rsidP="007A5C32">
      <w:pPr>
        <w:pStyle w:val="Akapitzlist"/>
        <w:rPr>
          <w:rFonts w:ascii="Times New Roman" w:hAnsi="Times New Roman" w:cs="Times New Roman"/>
          <w:sz w:val="24"/>
          <w:szCs w:val="24"/>
        </w:rPr>
      </w:pPr>
    </w:p>
    <w:p w:rsidR="007A5C32" w:rsidRDefault="007A5C32" w:rsidP="007A5C32">
      <w:pPr>
        <w:pStyle w:val="Akapitzlist"/>
        <w:rPr>
          <w:rFonts w:ascii="Times New Roman" w:hAnsi="Times New Roman" w:cs="Times New Roman"/>
          <w:sz w:val="24"/>
          <w:szCs w:val="24"/>
        </w:rPr>
      </w:pPr>
    </w:p>
    <w:p w:rsidR="007A5C32" w:rsidRDefault="007A5C32" w:rsidP="00A70AE4">
      <w:pPr>
        <w:pStyle w:val="Akapitzlist"/>
        <w:numPr>
          <w:ilvl w:val="0"/>
          <w:numId w:val="6"/>
        </w:numPr>
        <w:rPr>
          <w:rFonts w:ascii="Times New Roman" w:hAnsi="Times New Roman" w:cs="Times New Roman"/>
          <w:sz w:val="24"/>
          <w:szCs w:val="24"/>
        </w:rPr>
      </w:pPr>
      <w:r>
        <w:rPr>
          <w:rFonts w:ascii="Times New Roman" w:hAnsi="Times New Roman" w:cs="Times New Roman"/>
          <w:sz w:val="24"/>
          <w:szCs w:val="24"/>
        </w:rPr>
        <w:t>Data zakończenia ustawi się automatycznie.</w:t>
      </w:r>
    </w:p>
    <w:p w:rsidR="007A5C32" w:rsidRDefault="007A5C32" w:rsidP="007A5C32">
      <w:pPr>
        <w:pStyle w:val="Akapitzlist"/>
        <w:rPr>
          <w:rFonts w:ascii="Times New Roman" w:hAnsi="Times New Roman" w:cs="Times New Roman"/>
          <w:sz w:val="24"/>
          <w:szCs w:val="24"/>
        </w:rPr>
      </w:pPr>
      <w:r>
        <w:rPr>
          <w:rFonts w:ascii="Times New Roman" w:hAnsi="Times New Roman" w:cs="Times New Roman"/>
          <w:noProof/>
          <w:sz w:val="24"/>
          <w:szCs w:val="24"/>
          <w:lang w:eastAsia="pl-PL"/>
        </w:rPr>
        <w:drawing>
          <wp:anchor distT="0" distB="0" distL="114300" distR="114300" simplePos="0" relativeHeight="251663360" behindDoc="1" locked="0" layoutInCell="1" allowOverlap="1" wp14:anchorId="05008D75" wp14:editId="013F7369">
            <wp:simplePos x="0" y="0"/>
            <wp:positionH relativeFrom="column">
              <wp:posOffset>-23495</wp:posOffset>
            </wp:positionH>
            <wp:positionV relativeFrom="paragraph">
              <wp:posOffset>327660</wp:posOffset>
            </wp:positionV>
            <wp:extent cx="5753100" cy="400050"/>
            <wp:effectExtent l="19050" t="19050" r="19050" b="19050"/>
            <wp:wrapTight wrapText="bothSides">
              <wp:wrapPolygon edited="0">
                <wp:start x="-72" y="-1029"/>
                <wp:lineTo x="-72" y="22629"/>
                <wp:lineTo x="21672" y="22629"/>
                <wp:lineTo x="21672" y="-1029"/>
                <wp:lineTo x="-72" y="-1029"/>
              </wp:wrapPolygon>
            </wp:wrapTigh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5753100" cy="400050"/>
                    </a:xfrm>
                    <a:prstGeom prst="rect">
                      <a:avLst/>
                    </a:prstGeom>
                    <a:noFill/>
                    <a:ln w="9525">
                      <a:solidFill>
                        <a:srgbClr val="0070C0"/>
                      </a:solidFill>
                      <a:miter lim="800000"/>
                      <a:headEnd/>
                      <a:tailEnd/>
                    </a:ln>
                  </pic:spPr>
                </pic:pic>
              </a:graphicData>
            </a:graphic>
          </wp:anchor>
        </w:drawing>
      </w:r>
    </w:p>
    <w:p w:rsidR="007A5C32" w:rsidRPr="005B0700" w:rsidRDefault="007A5C32" w:rsidP="007A5C32">
      <w:pPr>
        <w:rPr>
          <w:rFonts w:ascii="Times New Roman" w:hAnsi="Times New Roman" w:cs="Times New Roman"/>
          <w:sz w:val="24"/>
          <w:szCs w:val="24"/>
        </w:rPr>
      </w:pPr>
    </w:p>
    <w:p w:rsidR="007A5C32" w:rsidRDefault="007A5C32" w:rsidP="00A70AE4">
      <w:pPr>
        <w:pStyle w:val="Akapitzlist"/>
        <w:numPr>
          <w:ilvl w:val="0"/>
          <w:numId w:val="7"/>
        </w:numPr>
        <w:rPr>
          <w:rFonts w:ascii="Times New Roman" w:hAnsi="Times New Roman" w:cs="Times New Roman"/>
          <w:sz w:val="24"/>
          <w:szCs w:val="24"/>
        </w:rPr>
      </w:pPr>
      <w:r>
        <w:rPr>
          <w:rFonts w:ascii="Times New Roman" w:hAnsi="Times New Roman" w:cs="Times New Roman"/>
          <w:sz w:val="24"/>
          <w:szCs w:val="24"/>
        </w:rPr>
        <w:t>Następnie wybieramy Cel utworzenia jednolitego pliku kontrolnego: domyślnie ustawiona jest opcja „pierwsza kontrola”, w zależności od potrzeb zmieniamy lub zostawiamy tą opcję.</w:t>
      </w:r>
    </w:p>
    <w:p w:rsidR="007A5C32" w:rsidRDefault="007A5C32" w:rsidP="007A5C32">
      <w:pPr>
        <w:pStyle w:val="Akapitzlist"/>
        <w:rPr>
          <w:rFonts w:ascii="Times New Roman" w:hAnsi="Times New Roman" w:cs="Times New Roman"/>
          <w:sz w:val="24"/>
          <w:szCs w:val="24"/>
        </w:rPr>
      </w:pPr>
      <w:r>
        <w:rPr>
          <w:rFonts w:ascii="Times New Roman" w:hAnsi="Times New Roman" w:cs="Times New Roman"/>
          <w:noProof/>
          <w:sz w:val="24"/>
          <w:szCs w:val="24"/>
          <w:lang w:eastAsia="pl-PL"/>
        </w:rPr>
        <w:drawing>
          <wp:anchor distT="0" distB="0" distL="114300" distR="114300" simplePos="0" relativeHeight="251664384" behindDoc="1" locked="0" layoutInCell="1" allowOverlap="1" wp14:anchorId="7A3B3591" wp14:editId="4C83053F">
            <wp:simplePos x="0" y="0"/>
            <wp:positionH relativeFrom="column">
              <wp:posOffset>862330</wp:posOffset>
            </wp:positionH>
            <wp:positionV relativeFrom="paragraph">
              <wp:posOffset>197485</wp:posOffset>
            </wp:positionV>
            <wp:extent cx="4171950" cy="419100"/>
            <wp:effectExtent l="19050" t="19050" r="19050" b="19050"/>
            <wp:wrapTight wrapText="bothSides">
              <wp:wrapPolygon edited="0">
                <wp:start x="-99" y="-982"/>
                <wp:lineTo x="-99" y="22582"/>
                <wp:lineTo x="21699" y="22582"/>
                <wp:lineTo x="21699" y="-982"/>
                <wp:lineTo x="-99" y="-982"/>
              </wp:wrapPolygon>
            </wp:wrapTight>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srcRect/>
                    <a:stretch>
                      <a:fillRect/>
                    </a:stretch>
                  </pic:blipFill>
                  <pic:spPr bwMode="auto">
                    <a:xfrm>
                      <a:off x="0" y="0"/>
                      <a:ext cx="4171950" cy="419100"/>
                    </a:xfrm>
                    <a:prstGeom prst="rect">
                      <a:avLst/>
                    </a:prstGeom>
                    <a:noFill/>
                    <a:ln w="9525">
                      <a:solidFill>
                        <a:srgbClr val="0070C0"/>
                      </a:solidFill>
                      <a:miter lim="800000"/>
                      <a:headEnd/>
                      <a:tailEnd/>
                    </a:ln>
                  </pic:spPr>
                </pic:pic>
              </a:graphicData>
            </a:graphic>
          </wp:anchor>
        </w:drawing>
      </w:r>
    </w:p>
    <w:p w:rsidR="007A5C32" w:rsidRDefault="007A5C32" w:rsidP="007A5C32">
      <w:pPr>
        <w:pStyle w:val="Akapitzlist"/>
        <w:rPr>
          <w:rFonts w:ascii="Times New Roman" w:hAnsi="Times New Roman" w:cs="Times New Roman"/>
          <w:sz w:val="24"/>
          <w:szCs w:val="24"/>
        </w:rPr>
      </w:pPr>
    </w:p>
    <w:p w:rsidR="007A5C32" w:rsidRDefault="007A5C32" w:rsidP="007A5C32">
      <w:pPr>
        <w:pStyle w:val="Akapitzlist"/>
        <w:rPr>
          <w:rFonts w:ascii="Times New Roman" w:hAnsi="Times New Roman" w:cs="Times New Roman"/>
          <w:sz w:val="24"/>
          <w:szCs w:val="24"/>
        </w:rPr>
      </w:pPr>
    </w:p>
    <w:p w:rsidR="007A5C32" w:rsidRDefault="007A5C32" w:rsidP="007A5C32">
      <w:pPr>
        <w:pStyle w:val="Akapitzlist"/>
        <w:rPr>
          <w:rFonts w:ascii="Times New Roman" w:hAnsi="Times New Roman" w:cs="Times New Roman"/>
          <w:sz w:val="24"/>
          <w:szCs w:val="24"/>
        </w:rPr>
      </w:pPr>
    </w:p>
    <w:p w:rsidR="007A5C32" w:rsidRPr="007A5C32" w:rsidRDefault="007A5C32" w:rsidP="00A70AE4">
      <w:pPr>
        <w:pStyle w:val="Akapitzlist"/>
        <w:numPr>
          <w:ilvl w:val="0"/>
          <w:numId w:val="7"/>
        </w:numPr>
        <w:rPr>
          <w:rFonts w:ascii="Times New Roman" w:hAnsi="Times New Roman" w:cs="Times New Roman"/>
          <w:sz w:val="24"/>
          <w:szCs w:val="24"/>
        </w:rPr>
      </w:pPr>
      <w:r w:rsidRPr="007A5C32">
        <w:rPr>
          <w:rFonts w:ascii="Times New Roman" w:hAnsi="Times New Roman" w:cs="Times New Roman"/>
          <w:sz w:val="24"/>
          <w:szCs w:val="24"/>
        </w:rPr>
        <w:t>Przed ostatnim krokiem jest wybór typu plików, do wyboru są dwie opcje:</w:t>
      </w:r>
    </w:p>
    <w:p w:rsidR="007A5C32" w:rsidRPr="007A5C32" w:rsidRDefault="007A5C32" w:rsidP="007A5C32">
      <w:pPr>
        <w:pStyle w:val="Akapitzlist"/>
        <w:rPr>
          <w:rFonts w:ascii="Times New Roman" w:hAnsi="Times New Roman" w:cs="Times New Roman"/>
          <w:sz w:val="24"/>
          <w:szCs w:val="24"/>
        </w:rPr>
      </w:pPr>
      <w:r>
        <w:rPr>
          <w:noProof/>
          <w:lang w:eastAsia="pl-PL"/>
        </w:rPr>
        <w:drawing>
          <wp:anchor distT="0" distB="0" distL="114300" distR="114300" simplePos="0" relativeHeight="251666432" behindDoc="1" locked="0" layoutInCell="1" allowOverlap="1" wp14:anchorId="596D13C8" wp14:editId="489CCDF3">
            <wp:simplePos x="0" y="0"/>
            <wp:positionH relativeFrom="column">
              <wp:posOffset>2207260</wp:posOffset>
            </wp:positionH>
            <wp:positionV relativeFrom="paragraph">
              <wp:posOffset>47625</wp:posOffset>
            </wp:positionV>
            <wp:extent cx="1188085" cy="1000125"/>
            <wp:effectExtent l="19050" t="0" r="0" b="0"/>
            <wp:wrapTight wrapText="bothSides">
              <wp:wrapPolygon edited="0">
                <wp:start x="-346" y="0"/>
                <wp:lineTo x="-346" y="21394"/>
                <wp:lineTo x="21473" y="21394"/>
                <wp:lineTo x="21473" y="0"/>
                <wp:lineTo x="-346" y="0"/>
              </wp:wrapPolygon>
            </wp:wrapTight>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srcRect/>
                    <a:stretch>
                      <a:fillRect/>
                    </a:stretch>
                  </pic:blipFill>
                  <pic:spPr bwMode="auto">
                    <a:xfrm>
                      <a:off x="0" y="0"/>
                      <a:ext cx="1188085" cy="1000125"/>
                    </a:xfrm>
                    <a:prstGeom prst="rect">
                      <a:avLst/>
                    </a:prstGeom>
                    <a:noFill/>
                    <a:ln w="9525">
                      <a:noFill/>
                      <a:miter lim="800000"/>
                      <a:headEnd/>
                      <a:tailEnd/>
                    </a:ln>
                  </pic:spPr>
                </pic:pic>
              </a:graphicData>
            </a:graphic>
          </wp:anchor>
        </w:drawing>
      </w:r>
      <w:r w:rsidRPr="007A5C32">
        <w:rPr>
          <w:rFonts w:ascii="Times New Roman" w:hAnsi="Times New Roman" w:cs="Times New Roman"/>
          <w:sz w:val="24"/>
          <w:szCs w:val="24"/>
        </w:rPr>
        <w:t>- plik JPK</w:t>
      </w:r>
    </w:p>
    <w:p w:rsidR="007A5C32" w:rsidRPr="007A5C32" w:rsidRDefault="007A5C32" w:rsidP="007A5C32">
      <w:pPr>
        <w:pStyle w:val="Akapitzlist"/>
        <w:rPr>
          <w:rFonts w:ascii="Times New Roman" w:hAnsi="Times New Roman" w:cs="Times New Roman"/>
          <w:sz w:val="24"/>
          <w:szCs w:val="24"/>
        </w:rPr>
      </w:pPr>
      <w:r w:rsidRPr="007A5C32">
        <w:rPr>
          <w:rFonts w:ascii="Times New Roman" w:hAnsi="Times New Roman" w:cs="Times New Roman"/>
          <w:sz w:val="24"/>
          <w:szCs w:val="24"/>
        </w:rPr>
        <w:t>- plik JPK_FA</w:t>
      </w:r>
    </w:p>
    <w:p w:rsidR="007A5C32" w:rsidRDefault="007A5C32" w:rsidP="007A5C32">
      <w:pPr>
        <w:pStyle w:val="Akapitzlist"/>
        <w:rPr>
          <w:rFonts w:ascii="Times New Roman" w:hAnsi="Times New Roman" w:cs="Times New Roman"/>
          <w:sz w:val="24"/>
          <w:szCs w:val="24"/>
        </w:rPr>
      </w:pPr>
    </w:p>
    <w:p w:rsidR="007A5C32" w:rsidRDefault="007A5C32" w:rsidP="007A5C32">
      <w:pPr>
        <w:pStyle w:val="Akapitzlist"/>
        <w:rPr>
          <w:rFonts w:ascii="Times New Roman" w:hAnsi="Times New Roman" w:cs="Times New Roman"/>
          <w:sz w:val="24"/>
          <w:szCs w:val="24"/>
        </w:rPr>
      </w:pPr>
    </w:p>
    <w:p w:rsidR="007A5C32" w:rsidRDefault="007A5C32" w:rsidP="007A5C32">
      <w:pPr>
        <w:pStyle w:val="Akapitzlist"/>
        <w:rPr>
          <w:rFonts w:ascii="Times New Roman" w:hAnsi="Times New Roman" w:cs="Times New Roman"/>
          <w:sz w:val="24"/>
          <w:szCs w:val="24"/>
        </w:rPr>
      </w:pPr>
    </w:p>
    <w:p w:rsidR="007A5C32" w:rsidRDefault="007A5C32" w:rsidP="007A5C32">
      <w:pPr>
        <w:pStyle w:val="Akapitzlist"/>
        <w:rPr>
          <w:rFonts w:ascii="Times New Roman" w:hAnsi="Times New Roman" w:cs="Times New Roman"/>
          <w:sz w:val="24"/>
          <w:szCs w:val="24"/>
        </w:rPr>
      </w:pPr>
    </w:p>
    <w:p w:rsidR="007A5C32" w:rsidRDefault="007A5C32" w:rsidP="00A70AE4">
      <w:pPr>
        <w:pStyle w:val="Akapitzlist"/>
        <w:numPr>
          <w:ilvl w:val="0"/>
          <w:numId w:val="8"/>
        </w:numPr>
        <w:rPr>
          <w:rFonts w:ascii="Times New Roman" w:hAnsi="Times New Roman" w:cs="Times New Roman"/>
          <w:sz w:val="24"/>
          <w:szCs w:val="24"/>
        </w:rPr>
      </w:pPr>
      <w:r>
        <w:rPr>
          <w:rFonts w:ascii="Times New Roman" w:hAnsi="Times New Roman" w:cs="Times New Roman"/>
          <w:sz w:val="24"/>
          <w:szCs w:val="24"/>
        </w:rPr>
        <w:t>Po zaznaczeniu jednej z dwóch opcji należy kliknąć przycisk „Utwórz plik”.</w:t>
      </w:r>
    </w:p>
    <w:p w:rsidR="007A5C32" w:rsidRPr="00DF380A" w:rsidRDefault="007A5C32" w:rsidP="007A5C32">
      <w:pPr>
        <w:rPr>
          <w:rFonts w:ascii="Times New Roman" w:hAnsi="Times New Roman" w:cs="Times New Roman"/>
          <w:sz w:val="24"/>
          <w:szCs w:val="24"/>
        </w:rPr>
      </w:pPr>
      <w:r>
        <w:rPr>
          <w:rFonts w:ascii="Times New Roman" w:hAnsi="Times New Roman" w:cs="Times New Roman"/>
          <w:noProof/>
          <w:sz w:val="24"/>
          <w:szCs w:val="24"/>
          <w:lang w:eastAsia="pl-PL"/>
        </w:rPr>
        <w:lastRenderedPageBreak/>
        <w:drawing>
          <wp:inline distT="0" distB="0" distL="0" distR="0" wp14:anchorId="4295CB81" wp14:editId="07ACE0BE">
            <wp:extent cx="5762625" cy="3981450"/>
            <wp:effectExtent l="19050" t="19050" r="28575" b="1905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srcRect/>
                    <a:stretch>
                      <a:fillRect/>
                    </a:stretch>
                  </pic:blipFill>
                  <pic:spPr bwMode="auto">
                    <a:xfrm>
                      <a:off x="0" y="0"/>
                      <a:ext cx="5762625" cy="3981450"/>
                    </a:xfrm>
                    <a:prstGeom prst="rect">
                      <a:avLst/>
                    </a:prstGeom>
                    <a:noFill/>
                    <a:ln w="9525">
                      <a:solidFill>
                        <a:srgbClr val="0070C0"/>
                      </a:solidFill>
                      <a:miter lim="800000"/>
                      <a:headEnd/>
                      <a:tailEnd/>
                    </a:ln>
                  </pic:spPr>
                </pic:pic>
              </a:graphicData>
            </a:graphic>
          </wp:inline>
        </w:drawing>
      </w:r>
    </w:p>
    <w:p w:rsidR="007A5C32" w:rsidRDefault="007A5C32" w:rsidP="00A70AE4">
      <w:pPr>
        <w:pStyle w:val="Akapitzlist"/>
        <w:numPr>
          <w:ilvl w:val="0"/>
          <w:numId w:val="9"/>
        </w:numPr>
        <w:rPr>
          <w:rFonts w:ascii="Times New Roman" w:hAnsi="Times New Roman" w:cs="Times New Roman"/>
          <w:sz w:val="24"/>
          <w:szCs w:val="24"/>
        </w:rPr>
      </w:pPr>
      <w:r>
        <w:rPr>
          <w:rFonts w:ascii="Times New Roman" w:hAnsi="Times New Roman" w:cs="Times New Roman"/>
          <w:sz w:val="24"/>
          <w:szCs w:val="24"/>
        </w:rPr>
        <w:t>Po utworzeniu pliku zostanie wyświetlony komunikat o utworzonym pliku oraz zostanie on otworzony po kliknięciu przycisku OK.</w:t>
      </w:r>
    </w:p>
    <w:p w:rsidR="007A5C32" w:rsidRPr="009E020D" w:rsidRDefault="007A5C32" w:rsidP="007A5C32">
      <w:pPr>
        <w:pStyle w:val="Akapitzlist"/>
        <w:rPr>
          <w:rFonts w:ascii="Times New Roman" w:hAnsi="Times New Roman" w:cs="Times New Roman"/>
          <w:sz w:val="24"/>
          <w:szCs w:val="24"/>
        </w:rPr>
      </w:pPr>
      <w:r>
        <w:rPr>
          <w:rFonts w:ascii="Times New Roman" w:hAnsi="Times New Roman" w:cs="Times New Roman"/>
          <w:noProof/>
          <w:sz w:val="24"/>
          <w:szCs w:val="24"/>
          <w:lang w:eastAsia="pl-PL"/>
        </w:rPr>
        <w:drawing>
          <wp:anchor distT="0" distB="0" distL="114300" distR="114300" simplePos="0" relativeHeight="251665408" behindDoc="1" locked="0" layoutInCell="1" allowOverlap="1" wp14:anchorId="0E369A70" wp14:editId="5FCF841E">
            <wp:simplePos x="0" y="0"/>
            <wp:positionH relativeFrom="column">
              <wp:posOffset>919480</wp:posOffset>
            </wp:positionH>
            <wp:positionV relativeFrom="paragraph">
              <wp:posOffset>68580</wp:posOffset>
            </wp:positionV>
            <wp:extent cx="3990975" cy="1495425"/>
            <wp:effectExtent l="19050" t="19050" r="28575" b="28575"/>
            <wp:wrapTight wrapText="bothSides">
              <wp:wrapPolygon edited="0">
                <wp:start x="-103" y="-275"/>
                <wp:lineTo x="-103" y="22013"/>
                <wp:lineTo x="21755" y="22013"/>
                <wp:lineTo x="21755" y="-275"/>
                <wp:lineTo x="-103" y="-275"/>
              </wp:wrapPolygon>
            </wp:wrapTight>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srcRect/>
                    <a:stretch>
                      <a:fillRect/>
                    </a:stretch>
                  </pic:blipFill>
                  <pic:spPr bwMode="auto">
                    <a:xfrm>
                      <a:off x="0" y="0"/>
                      <a:ext cx="3990975" cy="1495425"/>
                    </a:xfrm>
                    <a:prstGeom prst="rect">
                      <a:avLst/>
                    </a:prstGeom>
                    <a:noFill/>
                    <a:ln w="9525">
                      <a:solidFill>
                        <a:srgbClr val="0070C0"/>
                      </a:solidFill>
                      <a:miter lim="800000"/>
                      <a:headEnd/>
                      <a:tailEnd/>
                    </a:ln>
                  </pic:spPr>
                </pic:pic>
              </a:graphicData>
            </a:graphic>
          </wp:anchor>
        </w:drawing>
      </w:r>
    </w:p>
    <w:p w:rsidR="001B3B2D" w:rsidRDefault="001B3B2D" w:rsidP="00A70AE4">
      <w:pPr>
        <w:pStyle w:val="Akapitzlist"/>
        <w:numPr>
          <w:ilvl w:val="0"/>
          <w:numId w:val="2"/>
        </w:numPr>
        <w:rPr>
          <w:sz w:val="26"/>
          <w:szCs w:val="26"/>
        </w:rPr>
      </w:pPr>
    </w:p>
    <w:p w:rsidR="00A8615B" w:rsidRPr="00A8615B" w:rsidRDefault="00A8615B" w:rsidP="00A8615B">
      <w:pPr>
        <w:rPr>
          <w:sz w:val="26"/>
          <w:szCs w:val="26"/>
        </w:rPr>
      </w:pPr>
    </w:p>
    <w:p w:rsidR="00F93CD2" w:rsidRPr="00F93CD2" w:rsidRDefault="00F93CD2" w:rsidP="00F93CD2">
      <w:pPr>
        <w:ind w:left="1068"/>
        <w:rPr>
          <w:sz w:val="26"/>
          <w:szCs w:val="26"/>
        </w:rPr>
      </w:pPr>
    </w:p>
    <w:p w:rsidR="00A75E61" w:rsidRDefault="00A75E61" w:rsidP="00A75E61">
      <w:pPr>
        <w:pStyle w:val="Akapitzlist"/>
        <w:ind w:left="1060"/>
        <w:rPr>
          <w:b/>
          <w:sz w:val="32"/>
          <w:szCs w:val="32"/>
        </w:rPr>
      </w:pPr>
    </w:p>
    <w:p w:rsidR="002C7433" w:rsidRDefault="002C7433" w:rsidP="00C87E74">
      <w:pPr>
        <w:ind w:firstLine="708"/>
        <w:rPr>
          <w:sz w:val="26"/>
          <w:szCs w:val="26"/>
        </w:rPr>
      </w:pPr>
      <w:r>
        <w:rPr>
          <w:sz w:val="26"/>
          <w:szCs w:val="26"/>
        </w:rPr>
        <w:t>Instalacja</w:t>
      </w:r>
    </w:p>
    <w:p w:rsidR="009A6462" w:rsidRPr="009A6462" w:rsidRDefault="009A6462" w:rsidP="00C87E74">
      <w:pPr>
        <w:ind w:firstLine="708"/>
        <w:rPr>
          <w:b/>
          <w:color w:val="FF0000"/>
          <w:sz w:val="26"/>
          <w:szCs w:val="26"/>
        </w:rPr>
      </w:pPr>
      <w:r w:rsidRPr="009A6462">
        <w:rPr>
          <w:b/>
          <w:color w:val="FF0000"/>
          <w:sz w:val="26"/>
          <w:szCs w:val="26"/>
        </w:rPr>
        <w:t>UWAGA INSTALACJA MOŻE TRWAĆ NAWET 1h. W instalacji następuje sprawdzenie integralności bazy !</w:t>
      </w:r>
    </w:p>
    <w:p w:rsidR="002C7433" w:rsidRDefault="002C7433" w:rsidP="00502BA3">
      <w:pPr>
        <w:pStyle w:val="Akapitzlist"/>
        <w:numPr>
          <w:ilvl w:val="0"/>
          <w:numId w:val="1"/>
        </w:numPr>
        <w:ind w:left="0"/>
        <w:rPr>
          <w:sz w:val="26"/>
          <w:szCs w:val="26"/>
        </w:rPr>
      </w:pPr>
      <w:r>
        <w:rPr>
          <w:sz w:val="26"/>
          <w:szCs w:val="26"/>
        </w:rPr>
        <w:t>Wykonać kopię bazy danych</w:t>
      </w:r>
    </w:p>
    <w:p w:rsidR="002C7433" w:rsidRDefault="002C7433" w:rsidP="00502BA3">
      <w:pPr>
        <w:pStyle w:val="Akapitzlist"/>
        <w:numPr>
          <w:ilvl w:val="0"/>
          <w:numId w:val="1"/>
        </w:numPr>
        <w:ind w:left="0"/>
        <w:rPr>
          <w:sz w:val="26"/>
          <w:szCs w:val="26"/>
        </w:rPr>
      </w:pPr>
      <w:r w:rsidRPr="00AF1339">
        <w:rPr>
          <w:sz w:val="26"/>
          <w:szCs w:val="26"/>
        </w:rPr>
        <w:t>Uruchomić opcję Baza -&gt; Instalacja wersji</w:t>
      </w:r>
    </w:p>
    <w:p w:rsidR="003E35DC" w:rsidRDefault="003E35DC" w:rsidP="003E35DC">
      <w:pPr>
        <w:pStyle w:val="Akapitzlist"/>
        <w:ind w:left="0"/>
        <w:rPr>
          <w:sz w:val="26"/>
          <w:szCs w:val="26"/>
        </w:rPr>
      </w:pPr>
      <w:bookmarkStart w:id="0" w:name="_GoBack"/>
      <w:bookmarkEnd w:id="0"/>
    </w:p>
    <w:p w:rsidR="00114923" w:rsidRDefault="00114923" w:rsidP="00114923">
      <w:pPr>
        <w:pStyle w:val="Akapitzlist"/>
        <w:ind w:left="0"/>
        <w:rPr>
          <w:sz w:val="26"/>
          <w:szCs w:val="26"/>
        </w:rPr>
      </w:pPr>
    </w:p>
    <w:p w:rsidR="00BD7E42" w:rsidRDefault="00BD7E42" w:rsidP="00114923">
      <w:pPr>
        <w:pStyle w:val="Akapitzlist"/>
        <w:ind w:left="0"/>
        <w:rPr>
          <w:sz w:val="26"/>
          <w:szCs w:val="26"/>
        </w:rPr>
      </w:pPr>
    </w:p>
    <w:p w:rsidR="00BD7E42" w:rsidRDefault="00BD7E42" w:rsidP="00114923">
      <w:pPr>
        <w:pStyle w:val="Akapitzlist"/>
        <w:ind w:left="0"/>
        <w:rPr>
          <w:sz w:val="26"/>
          <w:szCs w:val="26"/>
        </w:rPr>
      </w:pPr>
      <w:r>
        <w:rPr>
          <w:sz w:val="26"/>
          <w:szCs w:val="26"/>
        </w:rPr>
        <w:t xml:space="preserve">UWAGA </w:t>
      </w:r>
    </w:p>
    <w:p w:rsidR="00BD7E42" w:rsidRDefault="00BD7E42" w:rsidP="00BD7E42">
      <w:pPr>
        <w:ind w:firstLine="708"/>
      </w:pPr>
      <w:r>
        <w:lastRenderedPageBreak/>
        <w:t xml:space="preserve">W przypadku użycia nowego szablonu do wysyłki SMS zawierającego znaczniki należy zawsze wysłać SMS testowego  do minimum 4 klientów wysyłanych w jednej wysyłce  w celu sprawdzenia poprawności działania szablonu. </w:t>
      </w:r>
    </w:p>
    <w:p w:rsidR="00BD7E42" w:rsidRPr="00AF1339" w:rsidRDefault="00BD7E42" w:rsidP="00114923">
      <w:pPr>
        <w:pStyle w:val="Akapitzlist"/>
        <w:ind w:left="0"/>
        <w:rPr>
          <w:sz w:val="26"/>
          <w:szCs w:val="26"/>
        </w:rPr>
      </w:pPr>
    </w:p>
    <w:p w:rsidR="00A462B0" w:rsidRPr="00AF1339" w:rsidRDefault="00A462B0">
      <w:pPr>
        <w:pStyle w:val="Akapitzlist"/>
        <w:ind w:left="0"/>
        <w:rPr>
          <w:sz w:val="26"/>
          <w:szCs w:val="26"/>
        </w:rPr>
      </w:pPr>
    </w:p>
    <w:sectPr w:rsidR="00A462B0" w:rsidRPr="00AF13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427" w:rsidRDefault="00067427" w:rsidP="00424FC7">
      <w:pPr>
        <w:spacing w:after="0" w:line="240" w:lineRule="auto"/>
      </w:pPr>
      <w:r>
        <w:separator/>
      </w:r>
    </w:p>
  </w:endnote>
  <w:endnote w:type="continuationSeparator" w:id="0">
    <w:p w:rsidR="00067427" w:rsidRDefault="00067427" w:rsidP="00424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427" w:rsidRDefault="00067427" w:rsidP="00424FC7">
      <w:pPr>
        <w:spacing w:after="0" w:line="240" w:lineRule="auto"/>
      </w:pPr>
      <w:r>
        <w:separator/>
      </w:r>
    </w:p>
  </w:footnote>
  <w:footnote w:type="continuationSeparator" w:id="0">
    <w:p w:rsidR="00067427" w:rsidRDefault="00067427" w:rsidP="00424F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6237"/>
    <w:multiLevelType w:val="hybridMultilevel"/>
    <w:tmpl w:val="CC48661E"/>
    <w:lvl w:ilvl="0" w:tplc="04150001">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1" w15:restartNumberingAfterBreak="0">
    <w:nsid w:val="10664F2A"/>
    <w:multiLevelType w:val="hybridMultilevel"/>
    <w:tmpl w:val="639237B8"/>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11994A3F"/>
    <w:multiLevelType w:val="hybridMultilevel"/>
    <w:tmpl w:val="0D64F8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CA1680"/>
    <w:multiLevelType w:val="hybridMultilevel"/>
    <w:tmpl w:val="C6CAD8B6"/>
    <w:lvl w:ilvl="0" w:tplc="04150001">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4" w15:restartNumberingAfterBreak="0">
    <w:nsid w:val="1EE153C1"/>
    <w:multiLevelType w:val="hybridMultilevel"/>
    <w:tmpl w:val="D0F2825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DC31AD6"/>
    <w:multiLevelType w:val="hybridMultilevel"/>
    <w:tmpl w:val="722427BE"/>
    <w:lvl w:ilvl="0" w:tplc="04150001">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6" w15:restartNumberingAfterBreak="0">
    <w:nsid w:val="4003776B"/>
    <w:multiLevelType w:val="hybridMultilevel"/>
    <w:tmpl w:val="4C8C0B1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BB10C41"/>
    <w:multiLevelType w:val="hybridMultilevel"/>
    <w:tmpl w:val="91FA9C0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E402E56"/>
    <w:multiLevelType w:val="hybridMultilevel"/>
    <w:tmpl w:val="99C822D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52B36EA4"/>
    <w:multiLevelType w:val="hybridMultilevel"/>
    <w:tmpl w:val="A2E0F94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FE64C2D"/>
    <w:multiLevelType w:val="hybridMultilevel"/>
    <w:tmpl w:val="800CAE7E"/>
    <w:lvl w:ilvl="0" w:tplc="9552F24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742F0000"/>
    <w:multiLevelType w:val="hybridMultilevel"/>
    <w:tmpl w:val="502AAC2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
  </w:num>
  <w:num w:numId="3">
    <w:abstractNumId w:val="8"/>
  </w:num>
  <w:num w:numId="4">
    <w:abstractNumId w:val="11"/>
  </w:num>
  <w:num w:numId="5">
    <w:abstractNumId w:val="4"/>
  </w:num>
  <w:num w:numId="6">
    <w:abstractNumId w:val="7"/>
  </w:num>
  <w:num w:numId="7">
    <w:abstractNumId w:val="2"/>
  </w:num>
  <w:num w:numId="8">
    <w:abstractNumId w:val="6"/>
  </w:num>
  <w:num w:numId="9">
    <w:abstractNumId w:val="9"/>
  </w:num>
  <w:num w:numId="10">
    <w:abstractNumId w:val="3"/>
  </w:num>
  <w:num w:numId="11">
    <w:abstractNumId w:val="5"/>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ABC"/>
    <w:rsid w:val="00010879"/>
    <w:rsid w:val="0001430E"/>
    <w:rsid w:val="0001458C"/>
    <w:rsid w:val="0001484B"/>
    <w:rsid w:val="00014F94"/>
    <w:rsid w:val="00016C90"/>
    <w:rsid w:val="00017F0A"/>
    <w:rsid w:val="000202F8"/>
    <w:rsid w:val="00020F00"/>
    <w:rsid w:val="00024D82"/>
    <w:rsid w:val="00027C28"/>
    <w:rsid w:val="000326B2"/>
    <w:rsid w:val="0003757C"/>
    <w:rsid w:val="00040A5F"/>
    <w:rsid w:val="00041394"/>
    <w:rsid w:val="00043037"/>
    <w:rsid w:val="0004364A"/>
    <w:rsid w:val="00047437"/>
    <w:rsid w:val="00053D77"/>
    <w:rsid w:val="00055A9C"/>
    <w:rsid w:val="0005674E"/>
    <w:rsid w:val="00057E6C"/>
    <w:rsid w:val="000606AA"/>
    <w:rsid w:val="00067427"/>
    <w:rsid w:val="00072BD7"/>
    <w:rsid w:val="00081495"/>
    <w:rsid w:val="00082098"/>
    <w:rsid w:val="0009061A"/>
    <w:rsid w:val="00091E93"/>
    <w:rsid w:val="000963D0"/>
    <w:rsid w:val="00097DF5"/>
    <w:rsid w:val="000B1CFB"/>
    <w:rsid w:val="000B1FAF"/>
    <w:rsid w:val="000B221A"/>
    <w:rsid w:val="000B3065"/>
    <w:rsid w:val="000C2825"/>
    <w:rsid w:val="000C44B6"/>
    <w:rsid w:val="000C6290"/>
    <w:rsid w:val="000C7860"/>
    <w:rsid w:val="000D2735"/>
    <w:rsid w:val="000D336B"/>
    <w:rsid w:val="000D4EE4"/>
    <w:rsid w:val="000D5854"/>
    <w:rsid w:val="000D7389"/>
    <w:rsid w:val="000E4538"/>
    <w:rsid w:val="000F2C0F"/>
    <w:rsid w:val="001020FF"/>
    <w:rsid w:val="00107AE8"/>
    <w:rsid w:val="00112401"/>
    <w:rsid w:val="001140B7"/>
    <w:rsid w:val="00114923"/>
    <w:rsid w:val="00114E4E"/>
    <w:rsid w:val="00117FEB"/>
    <w:rsid w:val="0012037F"/>
    <w:rsid w:val="0012567D"/>
    <w:rsid w:val="001256BB"/>
    <w:rsid w:val="001300CD"/>
    <w:rsid w:val="00134A78"/>
    <w:rsid w:val="00137EAF"/>
    <w:rsid w:val="00140C79"/>
    <w:rsid w:val="00144160"/>
    <w:rsid w:val="0014575C"/>
    <w:rsid w:val="0015060F"/>
    <w:rsid w:val="00151362"/>
    <w:rsid w:val="0015140F"/>
    <w:rsid w:val="00151C39"/>
    <w:rsid w:val="00160EB9"/>
    <w:rsid w:val="00163900"/>
    <w:rsid w:val="00164311"/>
    <w:rsid w:val="0016486C"/>
    <w:rsid w:val="00165876"/>
    <w:rsid w:val="00172EC7"/>
    <w:rsid w:val="00174E50"/>
    <w:rsid w:val="00191C1C"/>
    <w:rsid w:val="001928E9"/>
    <w:rsid w:val="0019451E"/>
    <w:rsid w:val="001A0850"/>
    <w:rsid w:val="001B3B2D"/>
    <w:rsid w:val="001B78B0"/>
    <w:rsid w:val="001C513F"/>
    <w:rsid w:val="001D1A77"/>
    <w:rsid w:val="001D2BF1"/>
    <w:rsid w:val="001D4831"/>
    <w:rsid w:val="001E73A8"/>
    <w:rsid w:val="001E73B7"/>
    <w:rsid w:val="001F4FF8"/>
    <w:rsid w:val="00200EC6"/>
    <w:rsid w:val="00203121"/>
    <w:rsid w:val="00206ADF"/>
    <w:rsid w:val="00210622"/>
    <w:rsid w:val="0021158D"/>
    <w:rsid w:val="00220BAF"/>
    <w:rsid w:val="00224D05"/>
    <w:rsid w:val="00237348"/>
    <w:rsid w:val="002454A9"/>
    <w:rsid w:val="00252B94"/>
    <w:rsid w:val="00254718"/>
    <w:rsid w:val="00254A20"/>
    <w:rsid w:val="00256994"/>
    <w:rsid w:val="00256E9C"/>
    <w:rsid w:val="00262A72"/>
    <w:rsid w:val="0026475A"/>
    <w:rsid w:val="002666FC"/>
    <w:rsid w:val="0027327A"/>
    <w:rsid w:val="00274AF3"/>
    <w:rsid w:val="002778C8"/>
    <w:rsid w:val="00277BAF"/>
    <w:rsid w:val="00285466"/>
    <w:rsid w:val="00285C7D"/>
    <w:rsid w:val="002913CC"/>
    <w:rsid w:val="00292CCE"/>
    <w:rsid w:val="00294464"/>
    <w:rsid w:val="002A0D4A"/>
    <w:rsid w:val="002A6A9E"/>
    <w:rsid w:val="002A7A96"/>
    <w:rsid w:val="002B36DF"/>
    <w:rsid w:val="002B4451"/>
    <w:rsid w:val="002B5023"/>
    <w:rsid w:val="002B529D"/>
    <w:rsid w:val="002B6AD0"/>
    <w:rsid w:val="002C4C2F"/>
    <w:rsid w:val="002C4CCE"/>
    <w:rsid w:val="002C7159"/>
    <w:rsid w:val="002C7433"/>
    <w:rsid w:val="002D093E"/>
    <w:rsid w:val="002D5B3B"/>
    <w:rsid w:val="002D71E6"/>
    <w:rsid w:val="002F1611"/>
    <w:rsid w:val="002F259E"/>
    <w:rsid w:val="002F35E0"/>
    <w:rsid w:val="002F4D86"/>
    <w:rsid w:val="002F50E3"/>
    <w:rsid w:val="00313754"/>
    <w:rsid w:val="003210EF"/>
    <w:rsid w:val="00321DF2"/>
    <w:rsid w:val="00322C8C"/>
    <w:rsid w:val="00322E9B"/>
    <w:rsid w:val="0032644A"/>
    <w:rsid w:val="00326A02"/>
    <w:rsid w:val="003311EB"/>
    <w:rsid w:val="0033489B"/>
    <w:rsid w:val="00336F9E"/>
    <w:rsid w:val="003455C5"/>
    <w:rsid w:val="0034638B"/>
    <w:rsid w:val="003470C1"/>
    <w:rsid w:val="00351DC5"/>
    <w:rsid w:val="00352CD0"/>
    <w:rsid w:val="00353CB7"/>
    <w:rsid w:val="00353F8E"/>
    <w:rsid w:val="00354C5B"/>
    <w:rsid w:val="00354DB9"/>
    <w:rsid w:val="003666E6"/>
    <w:rsid w:val="0037643D"/>
    <w:rsid w:val="00386DC7"/>
    <w:rsid w:val="00391990"/>
    <w:rsid w:val="00393099"/>
    <w:rsid w:val="00393505"/>
    <w:rsid w:val="00395CAA"/>
    <w:rsid w:val="003A0837"/>
    <w:rsid w:val="003A1D70"/>
    <w:rsid w:val="003B04FF"/>
    <w:rsid w:val="003B733B"/>
    <w:rsid w:val="003C3809"/>
    <w:rsid w:val="003C545C"/>
    <w:rsid w:val="003D2C27"/>
    <w:rsid w:val="003D3F7D"/>
    <w:rsid w:val="003D415C"/>
    <w:rsid w:val="003D47D8"/>
    <w:rsid w:val="003D5B51"/>
    <w:rsid w:val="003E35DC"/>
    <w:rsid w:val="003E45BD"/>
    <w:rsid w:val="003F1F0F"/>
    <w:rsid w:val="003F43BC"/>
    <w:rsid w:val="003F5FBB"/>
    <w:rsid w:val="00401DF1"/>
    <w:rsid w:val="004029A3"/>
    <w:rsid w:val="004041F3"/>
    <w:rsid w:val="00404B39"/>
    <w:rsid w:val="00404BB6"/>
    <w:rsid w:val="0041191A"/>
    <w:rsid w:val="004125A0"/>
    <w:rsid w:val="00416896"/>
    <w:rsid w:val="004202E8"/>
    <w:rsid w:val="00424FC7"/>
    <w:rsid w:val="004273C8"/>
    <w:rsid w:val="00427731"/>
    <w:rsid w:val="00433B39"/>
    <w:rsid w:val="00433CA9"/>
    <w:rsid w:val="00437017"/>
    <w:rsid w:val="004401F4"/>
    <w:rsid w:val="0044235D"/>
    <w:rsid w:val="00442A30"/>
    <w:rsid w:val="00442A46"/>
    <w:rsid w:val="004467D4"/>
    <w:rsid w:val="004467FB"/>
    <w:rsid w:val="00453C40"/>
    <w:rsid w:val="0045723D"/>
    <w:rsid w:val="0046021E"/>
    <w:rsid w:val="00460C4E"/>
    <w:rsid w:val="00463E80"/>
    <w:rsid w:val="00472D4D"/>
    <w:rsid w:val="0047354D"/>
    <w:rsid w:val="00474262"/>
    <w:rsid w:val="004778D0"/>
    <w:rsid w:val="004800B0"/>
    <w:rsid w:val="00482931"/>
    <w:rsid w:val="004853DD"/>
    <w:rsid w:val="00492CF0"/>
    <w:rsid w:val="00495EE7"/>
    <w:rsid w:val="004A17D2"/>
    <w:rsid w:val="004B26CB"/>
    <w:rsid w:val="004C0944"/>
    <w:rsid w:val="004C3134"/>
    <w:rsid w:val="004D1C15"/>
    <w:rsid w:val="004D614D"/>
    <w:rsid w:val="004E1B3C"/>
    <w:rsid w:val="004E3DEB"/>
    <w:rsid w:val="004E40CE"/>
    <w:rsid w:val="004E5238"/>
    <w:rsid w:val="004F0B24"/>
    <w:rsid w:val="004F2168"/>
    <w:rsid w:val="00500633"/>
    <w:rsid w:val="00502BA3"/>
    <w:rsid w:val="005038BD"/>
    <w:rsid w:val="005048BB"/>
    <w:rsid w:val="00504E1B"/>
    <w:rsid w:val="00505C84"/>
    <w:rsid w:val="00505CF5"/>
    <w:rsid w:val="00505D7D"/>
    <w:rsid w:val="00506865"/>
    <w:rsid w:val="005122FF"/>
    <w:rsid w:val="005224D9"/>
    <w:rsid w:val="0052383D"/>
    <w:rsid w:val="00531161"/>
    <w:rsid w:val="0053362B"/>
    <w:rsid w:val="0053598C"/>
    <w:rsid w:val="00540169"/>
    <w:rsid w:val="00552FCA"/>
    <w:rsid w:val="005620AF"/>
    <w:rsid w:val="00562AB4"/>
    <w:rsid w:val="00562B6F"/>
    <w:rsid w:val="00562EBA"/>
    <w:rsid w:val="00570B18"/>
    <w:rsid w:val="00573626"/>
    <w:rsid w:val="00576434"/>
    <w:rsid w:val="00580F54"/>
    <w:rsid w:val="00581BBD"/>
    <w:rsid w:val="005858DA"/>
    <w:rsid w:val="00587F9E"/>
    <w:rsid w:val="00593AF9"/>
    <w:rsid w:val="00594256"/>
    <w:rsid w:val="00596E90"/>
    <w:rsid w:val="005A07F2"/>
    <w:rsid w:val="005A1A86"/>
    <w:rsid w:val="005A422A"/>
    <w:rsid w:val="005A4B00"/>
    <w:rsid w:val="005A7590"/>
    <w:rsid w:val="005B0E41"/>
    <w:rsid w:val="005B1E62"/>
    <w:rsid w:val="005B53B2"/>
    <w:rsid w:val="005B6344"/>
    <w:rsid w:val="005C2FE5"/>
    <w:rsid w:val="005C4897"/>
    <w:rsid w:val="005C4F4E"/>
    <w:rsid w:val="005C5582"/>
    <w:rsid w:val="005D0B48"/>
    <w:rsid w:val="005D3010"/>
    <w:rsid w:val="005E2C1E"/>
    <w:rsid w:val="005E4A41"/>
    <w:rsid w:val="005F1485"/>
    <w:rsid w:val="005F3660"/>
    <w:rsid w:val="005F50A4"/>
    <w:rsid w:val="006108A7"/>
    <w:rsid w:val="006251B5"/>
    <w:rsid w:val="0063173C"/>
    <w:rsid w:val="00634731"/>
    <w:rsid w:val="00637F90"/>
    <w:rsid w:val="00640C9C"/>
    <w:rsid w:val="00652D28"/>
    <w:rsid w:val="00654D93"/>
    <w:rsid w:val="00655973"/>
    <w:rsid w:val="00656BCE"/>
    <w:rsid w:val="00660529"/>
    <w:rsid w:val="00660FAB"/>
    <w:rsid w:val="0066436B"/>
    <w:rsid w:val="00664755"/>
    <w:rsid w:val="00667CF3"/>
    <w:rsid w:val="006773EF"/>
    <w:rsid w:val="00677C64"/>
    <w:rsid w:val="00681278"/>
    <w:rsid w:val="0068676F"/>
    <w:rsid w:val="00695021"/>
    <w:rsid w:val="006A27E1"/>
    <w:rsid w:val="006A5475"/>
    <w:rsid w:val="006B3DF0"/>
    <w:rsid w:val="006B3E57"/>
    <w:rsid w:val="006B4074"/>
    <w:rsid w:val="006C3388"/>
    <w:rsid w:val="006D0AC7"/>
    <w:rsid w:val="006D2F20"/>
    <w:rsid w:val="006D4D9F"/>
    <w:rsid w:val="006D700F"/>
    <w:rsid w:val="006D77EF"/>
    <w:rsid w:val="006E4F24"/>
    <w:rsid w:val="006F0533"/>
    <w:rsid w:val="006F0E72"/>
    <w:rsid w:val="006F15C1"/>
    <w:rsid w:val="006F16A0"/>
    <w:rsid w:val="006F1F1E"/>
    <w:rsid w:val="006F3E25"/>
    <w:rsid w:val="006F4E97"/>
    <w:rsid w:val="006F7AAC"/>
    <w:rsid w:val="007033F3"/>
    <w:rsid w:val="00705D6B"/>
    <w:rsid w:val="00707138"/>
    <w:rsid w:val="0070743C"/>
    <w:rsid w:val="00712051"/>
    <w:rsid w:val="0071305D"/>
    <w:rsid w:val="007172D2"/>
    <w:rsid w:val="007208C3"/>
    <w:rsid w:val="00732331"/>
    <w:rsid w:val="007332D0"/>
    <w:rsid w:val="00734B56"/>
    <w:rsid w:val="0074129B"/>
    <w:rsid w:val="0074192A"/>
    <w:rsid w:val="007438EE"/>
    <w:rsid w:val="007452F4"/>
    <w:rsid w:val="007458D1"/>
    <w:rsid w:val="00746C4E"/>
    <w:rsid w:val="00750525"/>
    <w:rsid w:val="00752031"/>
    <w:rsid w:val="00754292"/>
    <w:rsid w:val="0076662E"/>
    <w:rsid w:val="00770BDF"/>
    <w:rsid w:val="007749A5"/>
    <w:rsid w:val="007753CB"/>
    <w:rsid w:val="00776EF6"/>
    <w:rsid w:val="007776C6"/>
    <w:rsid w:val="00781CA3"/>
    <w:rsid w:val="00781CC4"/>
    <w:rsid w:val="00786EB7"/>
    <w:rsid w:val="00787BC8"/>
    <w:rsid w:val="00795FFB"/>
    <w:rsid w:val="00796870"/>
    <w:rsid w:val="00797482"/>
    <w:rsid w:val="007A1445"/>
    <w:rsid w:val="007A2ABC"/>
    <w:rsid w:val="007A52AA"/>
    <w:rsid w:val="007A5C32"/>
    <w:rsid w:val="007B4047"/>
    <w:rsid w:val="007B74A7"/>
    <w:rsid w:val="007C0637"/>
    <w:rsid w:val="007C19EF"/>
    <w:rsid w:val="007C3EA2"/>
    <w:rsid w:val="007C5B85"/>
    <w:rsid w:val="007C6C19"/>
    <w:rsid w:val="007E3F8F"/>
    <w:rsid w:val="007F7B7F"/>
    <w:rsid w:val="00801A1F"/>
    <w:rsid w:val="0080262F"/>
    <w:rsid w:val="00810AAC"/>
    <w:rsid w:val="008130FC"/>
    <w:rsid w:val="008141FC"/>
    <w:rsid w:val="00814277"/>
    <w:rsid w:val="00815425"/>
    <w:rsid w:val="00816D40"/>
    <w:rsid w:val="00817270"/>
    <w:rsid w:val="00817C92"/>
    <w:rsid w:val="00817F7E"/>
    <w:rsid w:val="008204AA"/>
    <w:rsid w:val="00822109"/>
    <w:rsid w:val="008232F2"/>
    <w:rsid w:val="00846618"/>
    <w:rsid w:val="0085011A"/>
    <w:rsid w:val="00854F04"/>
    <w:rsid w:val="00855079"/>
    <w:rsid w:val="00860CA5"/>
    <w:rsid w:val="00864853"/>
    <w:rsid w:val="00864F9B"/>
    <w:rsid w:val="00867386"/>
    <w:rsid w:val="008723A4"/>
    <w:rsid w:val="0087371D"/>
    <w:rsid w:val="00874F30"/>
    <w:rsid w:val="00876DD1"/>
    <w:rsid w:val="00877AAF"/>
    <w:rsid w:val="00877B36"/>
    <w:rsid w:val="00880729"/>
    <w:rsid w:val="00881C0D"/>
    <w:rsid w:val="0088295D"/>
    <w:rsid w:val="0089136C"/>
    <w:rsid w:val="00891885"/>
    <w:rsid w:val="00891B02"/>
    <w:rsid w:val="00892579"/>
    <w:rsid w:val="008B1608"/>
    <w:rsid w:val="008B1A57"/>
    <w:rsid w:val="008B2C81"/>
    <w:rsid w:val="008B42C3"/>
    <w:rsid w:val="008B5433"/>
    <w:rsid w:val="008C4AD2"/>
    <w:rsid w:val="008C5727"/>
    <w:rsid w:val="008C63B7"/>
    <w:rsid w:val="008D0524"/>
    <w:rsid w:val="008D23AC"/>
    <w:rsid w:val="008D2F2D"/>
    <w:rsid w:val="008D4498"/>
    <w:rsid w:val="008E0A93"/>
    <w:rsid w:val="008E6399"/>
    <w:rsid w:val="008F16AF"/>
    <w:rsid w:val="008F72C0"/>
    <w:rsid w:val="008F75AD"/>
    <w:rsid w:val="00902CBB"/>
    <w:rsid w:val="009031A0"/>
    <w:rsid w:val="00904986"/>
    <w:rsid w:val="00907770"/>
    <w:rsid w:val="00915E4E"/>
    <w:rsid w:val="009161F9"/>
    <w:rsid w:val="0092036B"/>
    <w:rsid w:val="00926415"/>
    <w:rsid w:val="0092684F"/>
    <w:rsid w:val="009360A5"/>
    <w:rsid w:val="009375C8"/>
    <w:rsid w:val="00943C78"/>
    <w:rsid w:val="00944C29"/>
    <w:rsid w:val="00950759"/>
    <w:rsid w:val="00951493"/>
    <w:rsid w:val="0095392E"/>
    <w:rsid w:val="009544AB"/>
    <w:rsid w:val="00955393"/>
    <w:rsid w:val="00960A51"/>
    <w:rsid w:val="009671B6"/>
    <w:rsid w:val="00967579"/>
    <w:rsid w:val="00972DDA"/>
    <w:rsid w:val="00973C55"/>
    <w:rsid w:val="00986DF9"/>
    <w:rsid w:val="00991EEB"/>
    <w:rsid w:val="00992724"/>
    <w:rsid w:val="00993F8C"/>
    <w:rsid w:val="00994C1D"/>
    <w:rsid w:val="009A56AD"/>
    <w:rsid w:val="009A5C80"/>
    <w:rsid w:val="009A6462"/>
    <w:rsid w:val="009A7D40"/>
    <w:rsid w:val="009A7E69"/>
    <w:rsid w:val="009B11CE"/>
    <w:rsid w:val="009B57F5"/>
    <w:rsid w:val="009B7F0A"/>
    <w:rsid w:val="009D1788"/>
    <w:rsid w:val="009D4031"/>
    <w:rsid w:val="009D4186"/>
    <w:rsid w:val="009D4623"/>
    <w:rsid w:val="009D6C14"/>
    <w:rsid w:val="00A05E6E"/>
    <w:rsid w:val="00A0672E"/>
    <w:rsid w:val="00A1232B"/>
    <w:rsid w:val="00A15524"/>
    <w:rsid w:val="00A2105C"/>
    <w:rsid w:val="00A22640"/>
    <w:rsid w:val="00A24B33"/>
    <w:rsid w:val="00A365DE"/>
    <w:rsid w:val="00A371F3"/>
    <w:rsid w:val="00A4553B"/>
    <w:rsid w:val="00A462B0"/>
    <w:rsid w:val="00A5381F"/>
    <w:rsid w:val="00A60776"/>
    <w:rsid w:val="00A60B45"/>
    <w:rsid w:val="00A6291B"/>
    <w:rsid w:val="00A6609B"/>
    <w:rsid w:val="00A67EE7"/>
    <w:rsid w:val="00A7022B"/>
    <w:rsid w:val="00A70AE4"/>
    <w:rsid w:val="00A71C71"/>
    <w:rsid w:val="00A72A25"/>
    <w:rsid w:val="00A72DDF"/>
    <w:rsid w:val="00A7569D"/>
    <w:rsid w:val="00A75E61"/>
    <w:rsid w:val="00A8600F"/>
    <w:rsid w:val="00A8615B"/>
    <w:rsid w:val="00A87615"/>
    <w:rsid w:val="00A92AF9"/>
    <w:rsid w:val="00A94FD3"/>
    <w:rsid w:val="00AA11D6"/>
    <w:rsid w:val="00AA1BBE"/>
    <w:rsid w:val="00AA332A"/>
    <w:rsid w:val="00AA524B"/>
    <w:rsid w:val="00AA66D8"/>
    <w:rsid w:val="00AB154C"/>
    <w:rsid w:val="00AB5CFE"/>
    <w:rsid w:val="00AC6022"/>
    <w:rsid w:val="00AC674F"/>
    <w:rsid w:val="00AC68C0"/>
    <w:rsid w:val="00AD5E2C"/>
    <w:rsid w:val="00AD6A5E"/>
    <w:rsid w:val="00AE6851"/>
    <w:rsid w:val="00AE734F"/>
    <w:rsid w:val="00AE75D7"/>
    <w:rsid w:val="00AF0496"/>
    <w:rsid w:val="00AF1339"/>
    <w:rsid w:val="00AF2C95"/>
    <w:rsid w:val="00AF7A9B"/>
    <w:rsid w:val="00B01D03"/>
    <w:rsid w:val="00B05C9F"/>
    <w:rsid w:val="00B0707A"/>
    <w:rsid w:val="00B12D19"/>
    <w:rsid w:val="00B12E35"/>
    <w:rsid w:val="00B13EA2"/>
    <w:rsid w:val="00B217EB"/>
    <w:rsid w:val="00B23DEA"/>
    <w:rsid w:val="00B24D4E"/>
    <w:rsid w:val="00B25D6A"/>
    <w:rsid w:val="00B26B10"/>
    <w:rsid w:val="00B31EE6"/>
    <w:rsid w:val="00B438C9"/>
    <w:rsid w:val="00B43F25"/>
    <w:rsid w:val="00B46F94"/>
    <w:rsid w:val="00B501C3"/>
    <w:rsid w:val="00B52A5B"/>
    <w:rsid w:val="00B5429B"/>
    <w:rsid w:val="00B629B9"/>
    <w:rsid w:val="00B630AA"/>
    <w:rsid w:val="00B65F6A"/>
    <w:rsid w:val="00B6713D"/>
    <w:rsid w:val="00B76BEE"/>
    <w:rsid w:val="00B8033D"/>
    <w:rsid w:val="00B843E6"/>
    <w:rsid w:val="00B86CDD"/>
    <w:rsid w:val="00B86EF7"/>
    <w:rsid w:val="00B92672"/>
    <w:rsid w:val="00B92938"/>
    <w:rsid w:val="00B929AB"/>
    <w:rsid w:val="00B94ECE"/>
    <w:rsid w:val="00BB179E"/>
    <w:rsid w:val="00BB6469"/>
    <w:rsid w:val="00BB6BD5"/>
    <w:rsid w:val="00BC1163"/>
    <w:rsid w:val="00BC374E"/>
    <w:rsid w:val="00BC46A2"/>
    <w:rsid w:val="00BC4802"/>
    <w:rsid w:val="00BC57C6"/>
    <w:rsid w:val="00BC72D4"/>
    <w:rsid w:val="00BD16A3"/>
    <w:rsid w:val="00BD1E5D"/>
    <w:rsid w:val="00BD1F06"/>
    <w:rsid w:val="00BD2063"/>
    <w:rsid w:val="00BD2649"/>
    <w:rsid w:val="00BD2920"/>
    <w:rsid w:val="00BD2D09"/>
    <w:rsid w:val="00BD6769"/>
    <w:rsid w:val="00BD7794"/>
    <w:rsid w:val="00BD7E42"/>
    <w:rsid w:val="00BE3082"/>
    <w:rsid w:val="00BF13A8"/>
    <w:rsid w:val="00C12845"/>
    <w:rsid w:val="00C20C0D"/>
    <w:rsid w:val="00C253B5"/>
    <w:rsid w:val="00C258A9"/>
    <w:rsid w:val="00C30884"/>
    <w:rsid w:val="00C32722"/>
    <w:rsid w:val="00C3530F"/>
    <w:rsid w:val="00C36D0E"/>
    <w:rsid w:val="00C36F09"/>
    <w:rsid w:val="00C4266E"/>
    <w:rsid w:val="00C50614"/>
    <w:rsid w:val="00C5123F"/>
    <w:rsid w:val="00C5222E"/>
    <w:rsid w:val="00C52B38"/>
    <w:rsid w:val="00C52F93"/>
    <w:rsid w:val="00C61702"/>
    <w:rsid w:val="00C62AE9"/>
    <w:rsid w:val="00C6329A"/>
    <w:rsid w:val="00C65429"/>
    <w:rsid w:val="00C657EF"/>
    <w:rsid w:val="00C72CA4"/>
    <w:rsid w:val="00C73EF9"/>
    <w:rsid w:val="00C76654"/>
    <w:rsid w:val="00C77019"/>
    <w:rsid w:val="00C7768B"/>
    <w:rsid w:val="00C8513F"/>
    <w:rsid w:val="00C87E74"/>
    <w:rsid w:val="00C931EA"/>
    <w:rsid w:val="00CA33C5"/>
    <w:rsid w:val="00CA4FEA"/>
    <w:rsid w:val="00CB4A4C"/>
    <w:rsid w:val="00CC1236"/>
    <w:rsid w:val="00CC2B7D"/>
    <w:rsid w:val="00CC35EC"/>
    <w:rsid w:val="00CC5839"/>
    <w:rsid w:val="00CC5BCF"/>
    <w:rsid w:val="00CC668E"/>
    <w:rsid w:val="00CD266C"/>
    <w:rsid w:val="00CE27DA"/>
    <w:rsid w:val="00CE380A"/>
    <w:rsid w:val="00CF0F6B"/>
    <w:rsid w:val="00D02078"/>
    <w:rsid w:val="00D02278"/>
    <w:rsid w:val="00D02F73"/>
    <w:rsid w:val="00D032DB"/>
    <w:rsid w:val="00D04A18"/>
    <w:rsid w:val="00D063EF"/>
    <w:rsid w:val="00D06D22"/>
    <w:rsid w:val="00D10CF1"/>
    <w:rsid w:val="00D10E19"/>
    <w:rsid w:val="00D1166F"/>
    <w:rsid w:val="00D11C4F"/>
    <w:rsid w:val="00D15625"/>
    <w:rsid w:val="00D20181"/>
    <w:rsid w:val="00D2333B"/>
    <w:rsid w:val="00D247A1"/>
    <w:rsid w:val="00D25CDA"/>
    <w:rsid w:val="00D26DDA"/>
    <w:rsid w:val="00D327E5"/>
    <w:rsid w:val="00D33489"/>
    <w:rsid w:val="00D334B1"/>
    <w:rsid w:val="00D42C7E"/>
    <w:rsid w:val="00D42CD9"/>
    <w:rsid w:val="00D4623A"/>
    <w:rsid w:val="00D61F18"/>
    <w:rsid w:val="00D636BD"/>
    <w:rsid w:val="00D639D6"/>
    <w:rsid w:val="00D6569D"/>
    <w:rsid w:val="00D70CE9"/>
    <w:rsid w:val="00D73328"/>
    <w:rsid w:val="00D75614"/>
    <w:rsid w:val="00D82506"/>
    <w:rsid w:val="00D84F1A"/>
    <w:rsid w:val="00D8555A"/>
    <w:rsid w:val="00D85DF0"/>
    <w:rsid w:val="00D939BB"/>
    <w:rsid w:val="00D94E28"/>
    <w:rsid w:val="00DA100A"/>
    <w:rsid w:val="00DA4DDC"/>
    <w:rsid w:val="00DA689E"/>
    <w:rsid w:val="00DA7630"/>
    <w:rsid w:val="00DA764C"/>
    <w:rsid w:val="00DA76B4"/>
    <w:rsid w:val="00DB1B2E"/>
    <w:rsid w:val="00DB1C8F"/>
    <w:rsid w:val="00DB448E"/>
    <w:rsid w:val="00DC329B"/>
    <w:rsid w:val="00DC35AC"/>
    <w:rsid w:val="00DC3F3E"/>
    <w:rsid w:val="00DC7A75"/>
    <w:rsid w:val="00DD242D"/>
    <w:rsid w:val="00DD2BE7"/>
    <w:rsid w:val="00DD2C8C"/>
    <w:rsid w:val="00DD30FB"/>
    <w:rsid w:val="00DD7149"/>
    <w:rsid w:val="00DD7DCE"/>
    <w:rsid w:val="00DE0519"/>
    <w:rsid w:val="00DF0318"/>
    <w:rsid w:val="00DF1396"/>
    <w:rsid w:val="00DF1BCC"/>
    <w:rsid w:val="00DF7CBA"/>
    <w:rsid w:val="00E0090A"/>
    <w:rsid w:val="00E20813"/>
    <w:rsid w:val="00E220E2"/>
    <w:rsid w:val="00E22E51"/>
    <w:rsid w:val="00E34C48"/>
    <w:rsid w:val="00E35987"/>
    <w:rsid w:val="00E36454"/>
    <w:rsid w:val="00E429B9"/>
    <w:rsid w:val="00E47AD4"/>
    <w:rsid w:val="00E50D38"/>
    <w:rsid w:val="00E57CC0"/>
    <w:rsid w:val="00E60CEB"/>
    <w:rsid w:val="00E61ECC"/>
    <w:rsid w:val="00E62B66"/>
    <w:rsid w:val="00E66789"/>
    <w:rsid w:val="00E67FB6"/>
    <w:rsid w:val="00E86C92"/>
    <w:rsid w:val="00E910B1"/>
    <w:rsid w:val="00E91AE7"/>
    <w:rsid w:val="00E93316"/>
    <w:rsid w:val="00E955D8"/>
    <w:rsid w:val="00E96CDA"/>
    <w:rsid w:val="00E96E79"/>
    <w:rsid w:val="00EA0638"/>
    <w:rsid w:val="00EA5409"/>
    <w:rsid w:val="00EA672B"/>
    <w:rsid w:val="00EB2804"/>
    <w:rsid w:val="00EB43AD"/>
    <w:rsid w:val="00EB454E"/>
    <w:rsid w:val="00EC53B5"/>
    <w:rsid w:val="00ED1041"/>
    <w:rsid w:val="00ED1A86"/>
    <w:rsid w:val="00ED6041"/>
    <w:rsid w:val="00ED7B11"/>
    <w:rsid w:val="00ED7E0C"/>
    <w:rsid w:val="00EE237A"/>
    <w:rsid w:val="00EE52E1"/>
    <w:rsid w:val="00EE5ABB"/>
    <w:rsid w:val="00EF237D"/>
    <w:rsid w:val="00EF27EF"/>
    <w:rsid w:val="00EF5837"/>
    <w:rsid w:val="00EF74F7"/>
    <w:rsid w:val="00F00B33"/>
    <w:rsid w:val="00F03974"/>
    <w:rsid w:val="00F06855"/>
    <w:rsid w:val="00F102B0"/>
    <w:rsid w:val="00F12C80"/>
    <w:rsid w:val="00F13C3B"/>
    <w:rsid w:val="00F17718"/>
    <w:rsid w:val="00F2052B"/>
    <w:rsid w:val="00F20CB5"/>
    <w:rsid w:val="00F229D7"/>
    <w:rsid w:val="00F25B04"/>
    <w:rsid w:val="00F25CA0"/>
    <w:rsid w:val="00F27F83"/>
    <w:rsid w:val="00F31020"/>
    <w:rsid w:val="00F3540A"/>
    <w:rsid w:val="00F453F9"/>
    <w:rsid w:val="00F466AD"/>
    <w:rsid w:val="00F5044F"/>
    <w:rsid w:val="00F506A1"/>
    <w:rsid w:val="00F62126"/>
    <w:rsid w:val="00F66214"/>
    <w:rsid w:val="00F66786"/>
    <w:rsid w:val="00F66A5F"/>
    <w:rsid w:val="00F755B9"/>
    <w:rsid w:val="00F76708"/>
    <w:rsid w:val="00F77FEC"/>
    <w:rsid w:val="00F850CA"/>
    <w:rsid w:val="00F87444"/>
    <w:rsid w:val="00F9036E"/>
    <w:rsid w:val="00F93CD2"/>
    <w:rsid w:val="00FA5AA6"/>
    <w:rsid w:val="00FA6183"/>
    <w:rsid w:val="00FB2020"/>
    <w:rsid w:val="00FB549B"/>
    <w:rsid w:val="00FC2B90"/>
    <w:rsid w:val="00FC5431"/>
    <w:rsid w:val="00FC5DD3"/>
    <w:rsid w:val="00FC7C6A"/>
    <w:rsid w:val="00FD1A24"/>
    <w:rsid w:val="00FD275B"/>
    <w:rsid w:val="00FD305F"/>
    <w:rsid w:val="00FD7616"/>
    <w:rsid w:val="00FE4DCA"/>
    <w:rsid w:val="00FF6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6F9C61-89B3-4155-8B8E-0B3D6CA88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qFormat/>
    <w:rsid w:val="00874F30"/>
    <w:pPr>
      <w:keepNext/>
      <w:spacing w:after="0" w:line="240" w:lineRule="auto"/>
      <w:outlineLvl w:val="1"/>
    </w:pPr>
    <w:rPr>
      <w:rFonts w:ascii="Times New Roman" w:eastAsia="Times New Roman" w:hAnsi="Times New Roman" w:cs="Times New Roman"/>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94E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4E28"/>
    <w:rPr>
      <w:rFonts w:ascii="Tahoma" w:hAnsi="Tahoma" w:cs="Tahoma"/>
      <w:sz w:val="16"/>
      <w:szCs w:val="16"/>
    </w:rPr>
  </w:style>
  <w:style w:type="paragraph" w:styleId="Akapitzlist">
    <w:name w:val="List Paragraph"/>
    <w:basedOn w:val="Normalny"/>
    <w:uiPriority w:val="34"/>
    <w:qFormat/>
    <w:rsid w:val="00576434"/>
    <w:pPr>
      <w:ind w:left="720"/>
      <w:contextualSpacing/>
    </w:pPr>
  </w:style>
  <w:style w:type="paragraph" w:styleId="Lista">
    <w:name w:val="List"/>
    <w:basedOn w:val="Normalny"/>
    <w:rsid w:val="00A365DE"/>
    <w:pPr>
      <w:widowControl w:val="0"/>
      <w:spacing w:after="120" w:line="240" w:lineRule="auto"/>
    </w:pPr>
    <w:rPr>
      <w:rFonts w:ascii="Times New Roman" w:eastAsia="Andale Sans UI" w:hAnsi="Times New Roman" w:cs="Tahoma"/>
      <w:sz w:val="24"/>
      <w:szCs w:val="24"/>
      <w:lang w:val="en-US" w:bidi="en-US"/>
    </w:rPr>
  </w:style>
  <w:style w:type="paragraph" w:styleId="Tekstprzypisukocowego">
    <w:name w:val="endnote text"/>
    <w:basedOn w:val="Normalny"/>
    <w:link w:val="TekstprzypisukocowegoZnak"/>
    <w:uiPriority w:val="99"/>
    <w:semiHidden/>
    <w:unhideWhenUsed/>
    <w:rsid w:val="00424FC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24FC7"/>
    <w:rPr>
      <w:sz w:val="20"/>
      <w:szCs w:val="20"/>
    </w:rPr>
  </w:style>
  <w:style w:type="character" w:styleId="Odwoanieprzypisukocowego">
    <w:name w:val="endnote reference"/>
    <w:basedOn w:val="Domylnaczcionkaakapitu"/>
    <w:uiPriority w:val="99"/>
    <w:semiHidden/>
    <w:unhideWhenUsed/>
    <w:rsid w:val="00424FC7"/>
    <w:rPr>
      <w:vertAlign w:val="superscript"/>
    </w:rPr>
  </w:style>
  <w:style w:type="character" w:styleId="Hipercze">
    <w:name w:val="Hyperlink"/>
    <w:basedOn w:val="Domylnaczcionkaakapitu"/>
    <w:uiPriority w:val="99"/>
    <w:unhideWhenUsed/>
    <w:rsid w:val="0005674E"/>
    <w:rPr>
      <w:color w:val="0000FF" w:themeColor="hyperlink"/>
      <w:u w:val="single"/>
    </w:rPr>
  </w:style>
  <w:style w:type="table" w:styleId="Tabela-Siatka">
    <w:name w:val="Table Grid"/>
    <w:basedOn w:val="Standardowy"/>
    <w:rsid w:val="00FC5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36F09"/>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Nagwek2Znak">
    <w:name w:val="Nagłówek 2 Znak"/>
    <w:basedOn w:val="Domylnaczcionkaakapitu"/>
    <w:link w:val="Nagwek2"/>
    <w:rsid w:val="00874F30"/>
    <w:rPr>
      <w:rFonts w:ascii="Times New Roman" w:eastAsia="Times New Roman" w:hAnsi="Times New Roman" w:cs="Times New Roman"/>
      <w:b/>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367068">
      <w:bodyDiv w:val="1"/>
      <w:marLeft w:val="0"/>
      <w:marRight w:val="0"/>
      <w:marTop w:val="0"/>
      <w:marBottom w:val="0"/>
      <w:divBdr>
        <w:top w:val="none" w:sz="0" w:space="0" w:color="auto"/>
        <w:left w:val="none" w:sz="0" w:space="0" w:color="auto"/>
        <w:bottom w:val="none" w:sz="0" w:space="0" w:color="auto"/>
        <w:right w:val="none" w:sz="0" w:space="0" w:color="auto"/>
      </w:divBdr>
    </w:div>
    <w:div w:id="765080150">
      <w:bodyDiv w:val="1"/>
      <w:marLeft w:val="0"/>
      <w:marRight w:val="0"/>
      <w:marTop w:val="0"/>
      <w:marBottom w:val="0"/>
      <w:divBdr>
        <w:top w:val="none" w:sz="0" w:space="0" w:color="auto"/>
        <w:left w:val="none" w:sz="0" w:space="0" w:color="auto"/>
        <w:bottom w:val="none" w:sz="0" w:space="0" w:color="auto"/>
        <w:right w:val="none" w:sz="0" w:space="0" w:color="auto"/>
      </w:divBdr>
    </w:div>
    <w:div w:id="865944820">
      <w:bodyDiv w:val="1"/>
      <w:marLeft w:val="0"/>
      <w:marRight w:val="0"/>
      <w:marTop w:val="0"/>
      <w:marBottom w:val="0"/>
      <w:divBdr>
        <w:top w:val="none" w:sz="0" w:space="0" w:color="auto"/>
        <w:left w:val="none" w:sz="0" w:space="0" w:color="auto"/>
        <w:bottom w:val="none" w:sz="0" w:space="0" w:color="auto"/>
        <w:right w:val="none" w:sz="0" w:space="0" w:color="auto"/>
      </w:divBdr>
    </w:div>
    <w:div w:id="1178665254">
      <w:bodyDiv w:val="1"/>
      <w:marLeft w:val="0"/>
      <w:marRight w:val="0"/>
      <w:marTop w:val="0"/>
      <w:marBottom w:val="0"/>
      <w:divBdr>
        <w:top w:val="none" w:sz="0" w:space="0" w:color="auto"/>
        <w:left w:val="none" w:sz="0" w:space="0" w:color="auto"/>
        <w:bottom w:val="none" w:sz="0" w:space="0" w:color="auto"/>
        <w:right w:val="none" w:sz="0" w:space="0" w:color="auto"/>
      </w:divBdr>
    </w:div>
    <w:div w:id="1187209646">
      <w:bodyDiv w:val="1"/>
      <w:marLeft w:val="0"/>
      <w:marRight w:val="0"/>
      <w:marTop w:val="0"/>
      <w:marBottom w:val="0"/>
      <w:divBdr>
        <w:top w:val="none" w:sz="0" w:space="0" w:color="auto"/>
        <w:left w:val="none" w:sz="0" w:space="0" w:color="auto"/>
        <w:bottom w:val="none" w:sz="0" w:space="0" w:color="auto"/>
        <w:right w:val="none" w:sz="0" w:space="0" w:color="auto"/>
      </w:divBdr>
    </w:div>
    <w:div w:id="1194228370">
      <w:bodyDiv w:val="1"/>
      <w:marLeft w:val="0"/>
      <w:marRight w:val="0"/>
      <w:marTop w:val="0"/>
      <w:marBottom w:val="0"/>
      <w:divBdr>
        <w:top w:val="none" w:sz="0" w:space="0" w:color="auto"/>
        <w:left w:val="none" w:sz="0" w:space="0" w:color="auto"/>
        <w:bottom w:val="none" w:sz="0" w:space="0" w:color="auto"/>
        <w:right w:val="none" w:sz="0" w:space="0" w:color="auto"/>
      </w:divBdr>
    </w:div>
    <w:div w:id="1610115333">
      <w:bodyDiv w:val="1"/>
      <w:marLeft w:val="0"/>
      <w:marRight w:val="0"/>
      <w:marTop w:val="0"/>
      <w:marBottom w:val="0"/>
      <w:divBdr>
        <w:top w:val="none" w:sz="0" w:space="0" w:color="auto"/>
        <w:left w:val="none" w:sz="0" w:space="0" w:color="auto"/>
        <w:bottom w:val="none" w:sz="0" w:space="0" w:color="auto"/>
        <w:right w:val="none" w:sz="0" w:space="0" w:color="auto"/>
      </w:divBdr>
    </w:div>
    <w:div w:id="1956327402">
      <w:bodyDiv w:val="1"/>
      <w:marLeft w:val="0"/>
      <w:marRight w:val="0"/>
      <w:marTop w:val="0"/>
      <w:marBottom w:val="0"/>
      <w:divBdr>
        <w:top w:val="none" w:sz="0" w:space="0" w:color="auto"/>
        <w:left w:val="none" w:sz="0" w:space="0" w:color="auto"/>
        <w:bottom w:val="none" w:sz="0" w:space="0" w:color="auto"/>
        <w:right w:val="none" w:sz="0" w:space="0" w:color="auto"/>
      </w:divBdr>
    </w:div>
    <w:div w:id="207500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700E8-2AE7-44D6-BDB4-81EC3DEA7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1589</TotalTime>
  <Pages>9</Pages>
  <Words>502</Words>
  <Characters>3013</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Programista</dc:creator>
  <cp:lastModifiedBy>Konrad Smolarek</cp:lastModifiedBy>
  <cp:revision>55</cp:revision>
  <dcterms:created xsi:type="dcterms:W3CDTF">2018-03-27T08:33:00Z</dcterms:created>
  <dcterms:modified xsi:type="dcterms:W3CDTF">2018-06-28T06:02:00Z</dcterms:modified>
</cp:coreProperties>
</file>